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sz w:val="24"/>
        </w:rPr>
      </w:pPr>
      <w:r>
        <w:rPr>
          <w:rFonts w:hint="eastAsia"/>
          <w:sz w:val="24"/>
        </w:rPr>
        <w:t>附件</w:t>
      </w:r>
      <w:r>
        <w:rPr>
          <w:rFonts w:hint="eastAsia"/>
          <w:sz w:val="24"/>
          <w:lang w:val="en-US" w:eastAsia="zh-CN"/>
        </w:rPr>
        <w:t>1</w:t>
      </w:r>
      <w:r>
        <w:rPr>
          <w:rFonts w:hint="eastAsia"/>
          <w:sz w:val="24"/>
        </w:rPr>
        <w:t>：</w:t>
      </w:r>
    </w:p>
    <w:p>
      <w:pPr>
        <w:keepNext w:val="0"/>
        <w:keepLines w:val="0"/>
        <w:widowControl/>
        <w:suppressLineNumbers w:val="0"/>
        <w:jc w:val="center"/>
        <w:rPr>
          <w:b/>
          <w:bCs/>
          <w:sz w:val="18"/>
          <w:szCs w:val="21"/>
        </w:rPr>
      </w:pPr>
      <w:r>
        <w:rPr>
          <w:rFonts w:ascii="方正小标宋简体" w:hAnsi="方正小标宋简体" w:eastAsia="方正小标宋简体" w:cs="方正小标宋简体"/>
          <w:b/>
          <w:bCs/>
          <w:color w:val="000000"/>
          <w:kern w:val="0"/>
          <w:sz w:val="36"/>
          <w:szCs w:val="36"/>
          <w:lang w:val="en-US" w:eastAsia="zh-CN" w:bidi="ar"/>
        </w:rPr>
        <w:t>武汉工程大学邮电与信息工程学院</w:t>
      </w:r>
    </w:p>
    <w:p>
      <w:pPr>
        <w:keepNext w:val="0"/>
        <w:keepLines w:val="0"/>
        <w:widowControl/>
        <w:suppressLineNumbers w:val="0"/>
        <w:jc w:val="center"/>
        <w:rPr>
          <w:sz w:val="18"/>
          <w:szCs w:val="21"/>
        </w:rPr>
      </w:pPr>
      <w:r>
        <w:rPr>
          <w:rFonts w:hint="default" w:ascii="方正小标宋简体" w:hAnsi="方正小标宋简体" w:eastAsia="方正小标宋简体" w:cs="方正小标宋简体"/>
          <w:b/>
          <w:bCs/>
          <w:color w:val="000000"/>
          <w:kern w:val="0"/>
          <w:sz w:val="36"/>
          <w:szCs w:val="36"/>
          <w:lang w:val="en-US" w:eastAsia="zh-CN" w:bidi="ar"/>
        </w:rPr>
        <w:t>班主任工作质量评价考核办法（试行）</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一、总则</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firstLine="639" w:firstLineChars="266"/>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第一条  </w:t>
      </w:r>
      <w:r>
        <w:rPr>
          <w:rFonts w:hint="eastAsia" w:ascii="宋体" w:hAnsi="宋体" w:eastAsia="宋体" w:cs="宋体"/>
          <w:color w:val="000000"/>
          <w:kern w:val="0"/>
          <w:sz w:val="24"/>
          <w:szCs w:val="24"/>
          <w:lang w:val="en-US" w:eastAsia="zh-CN" w:bidi="ar"/>
        </w:rPr>
        <w:t xml:space="preserve">为全面贯彻党的二十大会议精神，以习近平新时代中国特色社会主义思想为指导，全面贯彻党的教育方针，落实立德树人根本任务，推动高校思想政治工作高质量发展，按照中共中央、国务院《关于加强和改进新形势下高校思想政治工作的意见》和《武汉工程大学邮电与信息工程学院班主任管理规定》〔院政发（2020）〕43 号文件等精神，进一步加强学院班主任队伍建设，特制订班主任工作质量评价考核办法。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firstLine="639" w:firstLineChars="266"/>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第二条 </w:t>
      </w:r>
      <w:r>
        <w:rPr>
          <w:rFonts w:hint="eastAsia" w:ascii="宋体" w:hAnsi="宋体" w:eastAsia="宋体" w:cs="宋体"/>
          <w:color w:val="000000"/>
          <w:kern w:val="0"/>
          <w:sz w:val="24"/>
          <w:szCs w:val="24"/>
          <w:lang w:val="en-US" w:eastAsia="zh-CN" w:bidi="ar"/>
        </w:rPr>
        <w:t xml:space="preserve">班主任工作质量评价考核坚持德才兼备标准，坚持定量考核和定性考核相结合、日常考核与集中考核相结合，考核结果与班主任续聘相结合的原则，考核工作做到公开、公平、公正，注重实效。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firstLine="639" w:firstLineChars="266"/>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第三条 </w:t>
      </w:r>
      <w:r>
        <w:rPr>
          <w:rFonts w:hint="eastAsia" w:ascii="宋体" w:hAnsi="宋体" w:eastAsia="宋体" w:cs="宋体"/>
          <w:color w:val="000000"/>
          <w:kern w:val="0"/>
          <w:sz w:val="24"/>
          <w:szCs w:val="24"/>
          <w:lang w:val="en-US" w:eastAsia="zh-CN" w:bidi="ar"/>
        </w:rPr>
        <w:t xml:space="preserve">班主任工作质量评价考核工作由学生工作部统一布置，各二级学院、校区具体组织实施，考核对象为学院全体班主任，不针对行政班级。考核工作实行回避制度、交叉考核制度、意见反馈制度。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firstLine="639" w:firstLineChars="266"/>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第四条 </w:t>
      </w:r>
      <w:r>
        <w:rPr>
          <w:rFonts w:hint="eastAsia" w:ascii="宋体" w:hAnsi="宋体" w:eastAsia="宋体" w:cs="宋体"/>
          <w:color w:val="000000"/>
          <w:kern w:val="0"/>
          <w:sz w:val="24"/>
          <w:szCs w:val="24"/>
          <w:lang w:val="en-US" w:eastAsia="zh-CN" w:bidi="ar"/>
        </w:rPr>
        <w:t xml:space="preserve">按照班主任工作性质和管理周期的特点，学院确定每年 7 月进行本年度班主任工作质量评价考核工作。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二、考核组织与程序</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firstLine="639" w:firstLineChars="266"/>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第五条 </w:t>
      </w:r>
      <w:r>
        <w:rPr>
          <w:rFonts w:hint="eastAsia" w:ascii="宋体" w:hAnsi="宋体" w:eastAsia="宋体" w:cs="宋体"/>
          <w:color w:val="000000"/>
          <w:kern w:val="0"/>
          <w:sz w:val="24"/>
          <w:szCs w:val="24"/>
          <w:lang w:val="en-US" w:eastAsia="zh-CN" w:bidi="ar"/>
        </w:rPr>
        <w:t xml:space="preserve">学生工作部负责制定《班主任工作质量评价考核指标体系》，作为班主任工作质量评价考核主要依据。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firstLine="639" w:firstLineChars="266"/>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第六条 </w:t>
      </w:r>
      <w:r>
        <w:rPr>
          <w:rFonts w:hint="eastAsia" w:ascii="宋体" w:hAnsi="宋体" w:eastAsia="宋体" w:cs="宋体"/>
          <w:color w:val="000000"/>
          <w:kern w:val="0"/>
          <w:sz w:val="24"/>
          <w:szCs w:val="24"/>
          <w:lang w:val="en-US" w:eastAsia="zh-CN" w:bidi="ar"/>
        </w:rPr>
        <w:t xml:space="preserve">班主任对照班主任工作质量评价指标体系提供个人年度工作总结和相应支撑材料至所在二级学院、校区。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firstLine="639" w:firstLineChars="266"/>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第七条 </w:t>
      </w:r>
      <w:r>
        <w:rPr>
          <w:rFonts w:hint="eastAsia" w:ascii="宋体" w:hAnsi="宋体" w:eastAsia="宋体" w:cs="宋体"/>
          <w:color w:val="000000"/>
          <w:kern w:val="0"/>
          <w:sz w:val="24"/>
          <w:szCs w:val="24"/>
          <w:lang w:val="en-US" w:eastAsia="zh-CN" w:bidi="ar"/>
        </w:rPr>
        <w:t xml:space="preserve">各二级学院、校区成立班主任工作质量评价考核小组，主要成员由各二级学院、校区负责人、党总支副书记、学工办主任、年级组长组成。通过定期检查班主任工作台账，核实有关数据及材料，对照班主任工作质量评价量化指标体系进行打分，考核结果面向二级学院、校区全体班主任进行公示三天，公示无异议后，报学工部审核备案。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三、考核指标及程序</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firstLine="639" w:firstLineChars="266"/>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第八条 </w:t>
      </w:r>
      <w:r>
        <w:rPr>
          <w:rFonts w:hint="eastAsia" w:ascii="宋体" w:hAnsi="宋体" w:eastAsia="宋体" w:cs="宋体"/>
          <w:color w:val="000000"/>
          <w:kern w:val="0"/>
          <w:sz w:val="24"/>
          <w:szCs w:val="24"/>
          <w:lang w:val="en-US" w:eastAsia="zh-CN" w:bidi="ar"/>
        </w:rPr>
        <w:t xml:space="preserve">考核指标内容及程序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firstLine="638" w:firstLineChars="266"/>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班主任工作质量评价考核实行量化指标体系评价。由学生工作部制定《班主任工作质量评价考核指标体系》（见附件），各二级学院、校区要将班主任带班情况由本人签字确认，二级学院校区审核盖章后提交给学生工作部进行报备。班主任带班如有变化应在调整之后 3 个工作日内及时向学生工作部报告。</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firstLine="638" w:firstLineChars="266"/>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学院根据班主任工作质量评价考核指标体系内容，统一制定《班主任工作手册》，班主任按照《班主任工作手册》要求做好工作记录，建立好班主任工作台账；各二级学院、校区负责对《班主任工作手册》记载情况和工作完成情况进行检查并做好记录，每月统计汇总班主任工作完成情况，作为班主任工作质量评价考核重要支撑依据。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firstLine="638" w:firstLineChars="266"/>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在班主任工作进行评价考核时，由二级学院、校区考核小组按照《班主任工作质量评价考核指标体系》进行测评打分，测评结果经二级学院、校区党政联席会讨论通过，公示三天无异议之后，向学生工作部进行报备。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四、考核结果运用</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firstLine="639" w:firstLineChars="266"/>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第九条 </w:t>
      </w:r>
      <w:r>
        <w:rPr>
          <w:rFonts w:hint="eastAsia" w:ascii="宋体" w:hAnsi="宋体" w:eastAsia="宋体" w:cs="宋体"/>
          <w:color w:val="000000"/>
          <w:kern w:val="0"/>
          <w:sz w:val="24"/>
          <w:szCs w:val="24"/>
          <w:lang w:val="en-US" w:eastAsia="zh-CN" w:bidi="ar"/>
        </w:rPr>
        <w:t xml:space="preserve">在考核年度内，出现下列情况之一者，经考核工作小组研究可确定为不合格等级：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firstLine="638" w:firstLineChars="266"/>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（一）在师生中散布反对四项基本原则、影响校园和社会安定言论，造成恶劣影响的；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firstLine="638" w:firstLineChars="266"/>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（二）不接受工作任务，经教育不改的；屡次不能按时完成组织交给的工作任务，造成不良影响的；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firstLine="638" w:firstLineChars="266"/>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（三）学生发生突发事件，未能及时妥善处置且造成严重后果的；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firstLine="638" w:firstLineChars="266"/>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（四）受到党纪、政纪处分及治安或刑事处罚的；</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firstLine="638" w:firstLineChars="266"/>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（五）对学生中的违纪行为隐瞒不报、故意包庇的；纵容或指使学生违法违纪，造成恶劣影响和严重后果的；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firstLine="638" w:firstLineChars="266"/>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（六）无正当理由，不按规定参加班主任考核的；</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firstLine="638" w:firstLineChars="266"/>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（七）师德师风考核评价为不合格的；</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firstLine="638" w:firstLineChars="266"/>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（八）经学院认定应确定为“不合格”的其他事件或行为。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firstLine="639" w:firstLineChars="266"/>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第十条 </w:t>
      </w:r>
      <w:r>
        <w:rPr>
          <w:rFonts w:hint="eastAsia" w:ascii="宋体" w:hAnsi="宋体" w:eastAsia="宋体" w:cs="宋体"/>
          <w:color w:val="000000"/>
          <w:kern w:val="0"/>
          <w:sz w:val="24"/>
          <w:szCs w:val="24"/>
          <w:lang w:val="en-US" w:eastAsia="zh-CN" w:bidi="ar"/>
        </w:rPr>
        <w:t xml:space="preserve">班主任工作质量评价考核分为毕业年级和非毕业年级进行考核。所负责班级为毕业班级，班主任考核分值按照总分 100 分来进行计算；所负责班级为非毕业班级，班主任考核按照总分 80 分来计算，对照 100 分进行百分比换算。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firstLine="639" w:firstLineChars="266"/>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第十一条 </w:t>
      </w:r>
      <w:r>
        <w:rPr>
          <w:rFonts w:hint="eastAsia" w:ascii="宋体" w:hAnsi="宋体" w:eastAsia="宋体" w:cs="宋体"/>
          <w:color w:val="000000"/>
          <w:kern w:val="0"/>
          <w:sz w:val="24"/>
          <w:szCs w:val="24"/>
          <w:lang w:val="en-US" w:eastAsia="zh-CN" w:bidi="ar"/>
        </w:rPr>
        <w:t xml:space="preserve">班主任所带班级超过一个以上，考核分数取所带班级分数的平均值；班主任既负责毕业年级同时又负责非毕业年级班级的班主任，考核分数取所带班级分数的平均值。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firstLine="638" w:firstLineChars="266"/>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根据班主任工作质量评价考核总分进行排序，将考核结果分为三个等级：优秀、合格、不合格。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firstLine="638" w:firstLineChars="266"/>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（1）班主任工作质量评价考核得分在 60 分（不含 60 分）以下的，考核结果为不合格，解除班主任聘任，两年内不得再次聘任为班主任；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firstLine="638" w:firstLineChars="266"/>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（2）班主任工作质量评价考核得分在 60 分至 90 分区间的，考核结果为合格；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firstLine="638" w:firstLineChars="266"/>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（3）班主任工作质量评价考核得分在 90 以上（含 90 分）、综合排名在全院班主任前 10%以内的，有资格参加学院优秀班主任的评选。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firstLine="639" w:firstLineChars="266"/>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第十二条 </w:t>
      </w:r>
      <w:r>
        <w:rPr>
          <w:rFonts w:hint="eastAsia" w:ascii="宋体" w:hAnsi="宋体" w:eastAsia="宋体" w:cs="宋体"/>
          <w:color w:val="000000"/>
          <w:kern w:val="0"/>
          <w:sz w:val="24"/>
          <w:szCs w:val="24"/>
          <w:lang w:val="en-US" w:eastAsia="zh-CN" w:bidi="ar"/>
        </w:rPr>
        <w:t xml:space="preserve">学生工作部根据本考核办法，对各二级学院、校区进行工作指导和业务监管，凡出现违反规章制度的问题，一经查实，严肃追究相关主体的责任。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firstLine="639" w:firstLineChars="266"/>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第十三条 </w:t>
      </w:r>
      <w:r>
        <w:rPr>
          <w:rFonts w:hint="eastAsia" w:ascii="宋体" w:hAnsi="宋体" w:eastAsia="宋体" w:cs="宋体"/>
          <w:color w:val="000000"/>
          <w:kern w:val="0"/>
          <w:sz w:val="24"/>
          <w:szCs w:val="24"/>
          <w:lang w:val="en-US" w:eastAsia="zh-CN" w:bidi="ar"/>
        </w:rPr>
        <w:t xml:space="preserve">考核期间班主任带班时间未满一个月的，参加年度考核，只写评语，不确定等次。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五、附则</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firstLine="639" w:firstLineChars="266"/>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第十四条 </w:t>
      </w:r>
      <w:r>
        <w:rPr>
          <w:rFonts w:hint="eastAsia" w:ascii="宋体" w:hAnsi="宋体" w:eastAsia="宋体" w:cs="宋体"/>
          <w:color w:val="000000"/>
          <w:kern w:val="0"/>
          <w:sz w:val="24"/>
          <w:szCs w:val="24"/>
          <w:lang w:val="en-US" w:eastAsia="zh-CN" w:bidi="ar"/>
        </w:rPr>
        <w:t>本办法由学院授权学生工作部负责解释。</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firstLine="639" w:firstLineChars="266"/>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第十五条 </w:t>
      </w:r>
      <w:r>
        <w:rPr>
          <w:rFonts w:hint="eastAsia" w:ascii="宋体" w:hAnsi="宋体" w:eastAsia="宋体" w:cs="宋体"/>
          <w:color w:val="000000"/>
          <w:kern w:val="0"/>
          <w:sz w:val="24"/>
          <w:szCs w:val="24"/>
          <w:lang w:val="en-US" w:eastAsia="zh-CN" w:bidi="ar"/>
        </w:rPr>
        <w:t>本办法自发文之日起施行，《武汉工程大学邮电与信息工程学院班主任考核办法》院政发〔2020〕44 号文件规定与本办法不一致的，以本办法为准。</w:t>
      </w:r>
    </w:p>
    <w:p>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p>
    <w:p>
      <w:pPr>
        <w:keepNext w:val="0"/>
        <w:keepLines w:val="0"/>
        <w:widowControl/>
        <w:suppressLineNumbers w:val="0"/>
        <w:jc w:val="left"/>
        <w:rPr>
          <w:rFonts w:hint="eastAsia" w:ascii="仿宋_GB2312" w:hAnsi="仿宋_GB2312" w:eastAsia="仿宋_GB2312" w:cs="仿宋_GB2312"/>
          <w:color w:val="000000"/>
          <w:kern w:val="0"/>
          <w:sz w:val="31"/>
          <w:szCs w:val="31"/>
          <w:lang w:val="en-US" w:eastAsia="zh-CN" w:bidi="ar"/>
        </w:rPr>
      </w:pPr>
    </w:p>
    <w:p>
      <w:pPr>
        <w:spacing w:line="360" w:lineRule="auto"/>
        <w:rPr>
          <w:rFonts w:hint="eastAsia" w:eastAsiaTheme="minorEastAsia"/>
          <w:sz w:val="24"/>
          <w:lang w:eastAsia="zh-CN"/>
        </w:rPr>
      </w:pPr>
      <w:r>
        <w:rPr>
          <w:rFonts w:hint="eastAsia" w:eastAsiaTheme="minorEastAsia"/>
          <w:sz w:val="24"/>
          <w:lang w:eastAsia="zh-CN"/>
        </w:rPr>
        <w:drawing>
          <wp:inline distT="0" distB="0" distL="114300" distR="114300">
            <wp:extent cx="6117590" cy="4321175"/>
            <wp:effectExtent l="0" t="0" r="8890" b="6985"/>
            <wp:docPr id="1" name="图片 1" descr="1906c279cd2a608264c584e3c4b42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906c279cd2a608264c584e3c4b428e"/>
                    <pic:cNvPicPr>
                      <a:picLocks noChangeAspect="1"/>
                    </pic:cNvPicPr>
                  </pic:nvPicPr>
                  <pic:blipFill>
                    <a:blip r:embed="rId4"/>
                    <a:stretch>
                      <a:fillRect/>
                    </a:stretch>
                  </pic:blipFill>
                  <pic:spPr>
                    <a:xfrm>
                      <a:off x="0" y="0"/>
                      <a:ext cx="6117590" cy="4321175"/>
                    </a:xfrm>
                    <a:prstGeom prst="rect">
                      <a:avLst/>
                    </a:prstGeom>
                  </pic:spPr>
                </pic:pic>
              </a:graphicData>
            </a:graphic>
          </wp:inline>
        </w:drawing>
      </w:r>
    </w:p>
    <w:p>
      <w:pPr>
        <w:spacing w:line="360" w:lineRule="auto"/>
        <w:rPr>
          <w:rFonts w:hint="eastAsia" w:eastAsiaTheme="minorEastAsia"/>
          <w:sz w:val="24"/>
          <w:lang w:eastAsia="zh-CN"/>
        </w:rPr>
      </w:pPr>
      <w:r>
        <w:rPr>
          <w:rFonts w:hint="eastAsia" w:eastAsiaTheme="minorEastAsia"/>
          <w:sz w:val="24"/>
          <w:lang w:eastAsia="zh-CN"/>
        </w:rPr>
        <w:drawing>
          <wp:inline distT="0" distB="0" distL="114300" distR="114300">
            <wp:extent cx="6110605" cy="4342130"/>
            <wp:effectExtent l="0" t="0" r="635" b="1270"/>
            <wp:docPr id="2" name="图片 2" descr="7447cae52f8da1d3459e409e6f444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447cae52f8da1d3459e409e6f4444d"/>
                    <pic:cNvPicPr>
                      <a:picLocks noChangeAspect="1"/>
                    </pic:cNvPicPr>
                  </pic:nvPicPr>
                  <pic:blipFill>
                    <a:blip r:embed="rId5"/>
                    <a:stretch>
                      <a:fillRect/>
                    </a:stretch>
                  </pic:blipFill>
                  <pic:spPr>
                    <a:xfrm>
                      <a:off x="0" y="0"/>
                      <a:ext cx="6110605" cy="4342130"/>
                    </a:xfrm>
                    <a:prstGeom prst="rect">
                      <a:avLst/>
                    </a:prstGeom>
                  </pic:spPr>
                </pic:pic>
              </a:graphicData>
            </a:graphic>
          </wp:inline>
        </w:drawing>
      </w:r>
    </w:p>
    <w:p>
      <w:pPr>
        <w:spacing w:line="360" w:lineRule="auto"/>
        <w:rPr>
          <w:rFonts w:hint="eastAsia"/>
          <w:sz w:val="24"/>
        </w:rPr>
      </w:pPr>
      <w:r>
        <w:rPr>
          <w:rFonts w:hint="eastAsia"/>
          <w:sz w:val="24"/>
        </w:rPr>
        <w:drawing>
          <wp:inline distT="0" distB="0" distL="114300" distR="114300">
            <wp:extent cx="6137910" cy="4321175"/>
            <wp:effectExtent l="0" t="0" r="3810" b="6985"/>
            <wp:docPr id="3" name="图片 3" descr="a3dc6b80b3546797e528d83ba7451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3dc6b80b3546797e528d83ba74511e"/>
                    <pic:cNvPicPr>
                      <a:picLocks noChangeAspect="1"/>
                    </pic:cNvPicPr>
                  </pic:nvPicPr>
                  <pic:blipFill>
                    <a:blip r:embed="rId6"/>
                    <a:stretch>
                      <a:fillRect/>
                    </a:stretch>
                  </pic:blipFill>
                  <pic:spPr>
                    <a:xfrm>
                      <a:off x="0" y="0"/>
                      <a:ext cx="6137910" cy="4321175"/>
                    </a:xfrm>
                    <a:prstGeom prst="rect">
                      <a:avLst/>
                    </a:prstGeom>
                  </pic:spPr>
                </pic:pic>
              </a:graphicData>
            </a:graphic>
          </wp:inline>
        </w:drawing>
      </w:r>
      <w:r>
        <w:rPr>
          <w:rFonts w:hint="eastAsia"/>
          <w:sz w:val="24"/>
        </w:rPr>
        <w:drawing>
          <wp:inline distT="0" distB="0" distL="114300" distR="114300">
            <wp:extent cx="6164580" cy="4350385"/>
            <wp:effectExtent l="0" t="0" r="7620" b="8255"/>
            <wp:docPr id="4" name="图片 4" descr="3eea095185c97444378f9578ea28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eea095185c97444378f9578ea28191"/>
                    <pic:cNvPicPr>
                      <a:picLocks noChangeAspect="1"/>
                    </pic:cNvPicPr>
                  </pic:nvPicPr>
                  <pic:blipFill>
                    <a:blip r:embed="rId7"/>
                    <a:stretch>
                      <a:fillRect/>
                    </a:stretch>
                  </pic:blipFill>
                  <pic:spPr>
                    <a:xfrm>
                      <a:off x="0" y="0"/>
                      <a:ext cx="6164580" cy="4350385"/>
                    </a:xfrm>
                    <a:prstGeom prst="rect">
                      <a:avLst/>
                    </a:prstGeom>
                  </pic:spPr>
                </pic:pic>
              </a:graphicData>
            </a:graphic>
          </wp:inline>
        </w:drawing>
      </w:r>
    </w:p>
    <w:p>
      <w:pPr>
        <w:spacing w:line="360" w:lineRule="auto"/>
        <w:rPr>
          <w:rFonts w:hint="eastAsia"/>
          <w:sz w:val="24"/>
        </w:rPr>
        <w:sectPr>
          <w:pgSz w:w="11906" w:h="16838"/>
          <w:pgMar w:top="1440" w:right="1066" w:bottom="898" w:left="1800" w:header="851" w:footer="992" w:gutter="0"/>
          <w:cols w:space="425" w:num="1"/>
          <w:docGrid w:type="lines" w:linePitch="312" w:charSpace="0"/>
        </w:sectPr>
      </w:pPr>
    </w:p>
    <w:p>
      <w:pPr>
        <w:spacing w:line="360" w:lineRule="auto"/>
        <w:jc w:val="left"/>
        <w:rPr>
          <w:rFonts w:hint="eastAsia"/>
          <w:sz w:val="24"/>
          <w:lang w:val="en-US" w:eastAsia="zh-CN"/>
        </w:rPr>
      </w:pPr>
      <w:r>
        <w:rPr>
          <w:rFonts w:hint="eastAsia"/>
          <w:sz w:val="24"/>
          <w:lang w:val="en-US" w:eastAsia="zh-CN"/>
        </w:rPr>
        <w:t xml:space="preserve">附件2：   </w:t>
      </w:r>
    </w:p>
    <w:p>
      <w:pPr>
        <w:spacing w:line="360" w:lineRule="auto"/>
        <w:jc w:val="center"/>
        <w:rPr>
          <w:rFonts w:hint="eastAsia"/>
          <w:sz w:val="24"/>
          <w:lang w:val="en-US" w:eastAsia="zh-CN"/>
        </w:rPr>
      </w:pPr>
      <w:r>
        <w:rPr>
          <w:rFonts w:hint="eastAsia"/>
          <w:sz w:val="24"/>
          <w:u w:val="none"/>
          <w:lang w:val="en-US" w:eastAsia="zh-CN"/>
        </w:rPr>
        <w:t xml:space="preserve"> </w:t>
      </w:r>
      <w:r>
        <w:rPr>
          <w:rFonts w:hint="eastAsia" w:ascii="宋体" w:hAnsi="宋体" w:eastAsia="宋体" w:cs="宋体"/>
          <w:b/>
          <w:bCs/>
          <w:i w:val="0"/>
          <w:iCs w:val="0"/>
          <w:color w:val="000000"/>
          <w:kern w:val="0"/>
          <w:sz w:val="32"/>
          <w:szCs w:val="32"/>
          <w:u w:val="none"/>
          <w:lang w:val="en-US" w:eastAsia="zh-CN" w:bidi="ar"/>
        </w:rPr>
        <w:t xml:space="preserve">XX </w:t>
      </w:r>
      <w:r>
        <w:rPr>
          <w:rStyle w:val="12"/>
          <w:u w:val="none"/>
          <w:lang w:val="en-US" w:eastAsia="zh-CN" w:bidi="ar"/>
        </w:rPr>
        <w:t>202</w:t>
      </w:r>
      <w:r>
        <w:rPr>
          <w:rStyle w:val="12"/>
          <w:rFonts w:hint="default" w:ascii="宋体"/>
          <w:u w:val="none"/>
          <w:lang w:eastAsia="zh-CN" w:bidi="ar"/>
        </w:rPr>
        <w:t>4</w:t>
      </w:r>
      <w:r>
        <w:rPr>
          <w:rStyle w:val="12"/>
          <w:u w:val="none"/>
          <w:lang w:val="en-US" w:eastAsia="zh-CN" w:bidi="ar"/>
        </w:rPr>
        <w:t>—202</w:t>
      </w:r>
      <w:r>
        <w:rPr>
          <w:rStyle w:val="12"/>
          <w:rFonts w:hint="default" w:ascii="宋体"/>
          <w:u w:val="none"/>
          <w:lang w:eastAsia="zh-CN" w:bidi="ar"/>
        </w:rPr>
        <w:t>5</w:t>
      </w:r>
      <w:r>
        <w:rPr>
          <w:rStyle w:val="12"/>
          <w:u w:val="none"/>
          <w:lang w:val="en-US" w:eastAsia="zh-CN" w:bidi="ar"/>
        </w:rPr>
        <w:t>学年班主任考核结果汇总表（毕业班级/非毕业班级）</w:t>
      </w:r>
      <w:r>
        <w:rPr>
          <w:rFonts w:hint="eastAsia"/>
          <w:sz w:val="28"/>
          <w:szCs w:val="28"/>
          <w:lang w:val="en-US" w:eastAsia="zh-CN"/>
        </w:rPr>
        <w:t>（模版）</w:t>
      </w:r>
    </w:p>
    <w:tbl>
      <w:tblPr>
        <w:tblStyle w:val="5"/>
        <w:tblW w:w="1452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9"/>
        <w:gridCol w:w="994"/>
        <w:gridCol w:w="1349"/>
        <w:gridCol w:w="823"/>
        <w:gridCol w:w="799"/>
        <w:gridCol w:w="847"/>
        <w:gridCol w:w="782"/>
        <w:gridCol w:w="813"/>
        <w:gridCol w:w="964"/>
        <w:gridCol w:w="744"/>
        <w:gridCol w:w="816"/>
        <w:gridCol w:w="1092"/>
        <w:gridCol w:w="744"/>
        <w:gridCol w:w="732"/>
        <w:gridCol w:w="716"/>
        <w:gridCol w:w="680"/>
        <w:gridCol w:w="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60" w:hRule="atLeast"/>
        </w:trPr>
        <w:tc>
          <w:tcPr>
            <w:tcW w:w="9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9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班主任</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所带班级</w:t>
            </w:r>
          </w:p>
        </w:tc>
        <w:tc>
          <w:tcPr>
            <w:tcW w:w="5028" w:type="dxa"/>
            <w:gridSpan w:val="6"/>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工作过程</w:t>
            </w:r>
          </w:p>
        </w:tc>
        <w:tc>
          <w:tcPr>
            <w:tcW w:w="4128" w:type="dxa"/>
            <w:gridSpan w:val="5"/>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工作效果</w:t>
            </w:r>
          </w:p>
        </w:tc>
        <w:tc>
          <w:tcPr>
            <w:tcW w:w="71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实际得分</w:t>
            </w:r>
          </w:p>
        </w:tc>
        <w:tc>
          <w:tcPr>
            <w:tcW w:w="6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换算后得分</w:t>
            </w:r>
          </w:p>
        </w:tc>
        <w:tc>
          <w:tcPr>
            <w:tcW w:w="70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排序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30" w:hRule="atLeast"/>
        </w:trPr>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9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工作考勤</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晚点名</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（至少34次）</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召开班会</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（至少20次）</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学业预警</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宿舍检查（至少34次）</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谈心谈话（至少40次）</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学生违纪</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班级缴费率</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安全稳定事件处置</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就业率</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学生毕业率</w:t>
            </w:r>
          </w:p>
        </w:tc>
        <w:tc>
          <w:tcPr>
            <w:tcW w:w="716"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8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0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9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5分</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5分</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10分</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10分</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10分</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10分</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10分</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10分</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10分</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10分</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10分</w:t>
            </w:r>
          </w:p>
        </w:tc>
        <w:tc>
          <w:tcPr>
            <w:tcW w:w="716"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8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0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2"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92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994"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w:t>
            </w:r>
          </w:p>
        </w:tc>
        <w:tc>
          <w:tcPr>
            <w:tcW w:w="12601" w:type="dxa"/>
            <w:gridSpan w:val="15"/>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1、毕业班按100分核算，非毕业班不统计就业率和学生毕业率，按80分换算为百分制核算。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92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99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2601" w:type="dxa"/>
            <w:gridSpan w:val="15"/>
            <w:tcBorders>
              <w:top w:val="nil"/>
              <w:left w:val="nil"/>
              <w:bottom w:val="nil"/>
              <w:right w:val="nil"/>
            </w:tcBorders>
            <w:shd w:val="clear" w:color="auto" w:fill="auto"/>
            <w:vAlign w:val="center"/>
          </w:tcPr>
          <w:p>
            <w:pPr>
              <w:numPr>
                <w:ilvl w:val="0"/>
                <w:numId w:val="1"/>
              </w:num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同一人带不同班者，取核算后得分的平均分。</w:t>
            </w:r>
          </w:p>
          <w:p>
            <w:pPr>
              <w:numPr>
                <w:ilvl w:val="0"/>
                <w:numId w:val="1"/>
              </w:num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考核得分在 90 以上（含 90 分）、综合排名在全院班主任前 10%以内的，有资格参加学院优秀班主任的评选。</w:t>
            </w:r>
          </w:p>
        </w:tc>
      </w:tr>
    </w:tbl>
    <w:p>
      <w:pPr>
        <w:spacing w:line="360" w:lineRule="auto"/>
        <w:rPr>
          <w:rFonts w:hint="default"/>
          <w:sz w:val="24"/>
          <w:lang w:val="en-US" w:eastAsia="zh-CN"/>
        </w:rPr>
        <w:sectPr>
          <w:pgSz w:w="16838" w:h="11906" w:orient="landscape"/>
          <w:pgMar w:top="1800" w:right="1440" w:bottom="1066" w:left="898" w:header="851" w:footer="992" w:gutter="0"/>
          <w:cols w:space="425" w:num="1"/>
          <w:docGrid w:type="lines" w:linePitch="312" w:charSpace="0"/>
        </w:sectPr>
      </w:pPr>
    </w:p>
    <w:p>
      <w:pPr>
        <w:spacing w:line="360" w:lineRule="auto"/>
        <w:rPr>
          <w:rFonts w:hint="eastAsia"/>
          <w:sz w:val="24"/>
          <w:lang w:val="en-US" w:eastAsia="zh-CN"/>
        </w:rPr>
      </w:pPr>
      <w:r>
        <w:rPr>
          <w:rFonts w:hint="eastAsia"/>
          <w:sz w:val="24"/>
          <w:lang w:val="en-US" w:eastAsia="zh-CN"/>
        </w:rPr>
        <w:t>附件3：</w:t>
      </w:r>
    </w:p>
    <w:p>
      <w:pPr>
        <w:pStyle w:val="13"/>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宋体" w:hAnsi="宋体" w:cs="宋体" w:eastAsiaTheme="minorEastAsia"/>
          <w:color w:val="000000"/>
          <w:kern w:val="0"/>
          <w:sz w:val="28"/>
          <w:szCs w:val="28"/>
          <w:lang w:val="en-US" w:eastAsia="zh-CN"/>
        </w:rPr>
      </w:pPr>
      <w:r>
        <w:rPr>
          <w:rFonts w:hint="eastAsia" w:asciiTheme="minorEastAsia" w:hAnsiTheme="minorEastAsia" w:eastAsiaTheme="minorEastAsia" w:cstheme="minorEastAsia"/>
          <w:sz w:val="28"/>
          <w:szCs w:val="28"/>
          <w:u w:val="none"/>
          <w:lang w:val="en-US" w:eastAsia="zh-CN"/>
        </w:rPr>
        <w:t xml:space="preserve">XX </w:t>
      </w:r>
      <w:r>
        <w:rPr>
          <w:rFonts w:hint="eastAsia" w:asciiTheme="minorEastAsia" w:hAnsiTheme="minorEastAsia" w:eastAsiaTheme="minorEastAsia" w:cstheme="minorEastAsia"/>
          <w:sz w:val="28"/>
          <w:szCs w:val="28"/>
          <w:lang w:val="en-US" w:eastAsia="zh-CN"/>
        </w:rPr>
        <w:t>202</w:t>
      </w:r>
      <w:r>
        <w:rPr>
          <w:rFonts w:hint="default" w:asciiTheme="minorEastAsia" w:hAnsiTheme="minorEastAsia" w:eastAsiaTheme="minorEastAsia" w:cstheme="minorEastAsia"/>
          <w:sz w:val="28"/>
          <w:szCs w:val="28"/>
          <w:lang w:eastAsia="zh-CN"/>
        </w:rPr>
        <w:t>4</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lang w:eastAsia="zh-CN"/>
        </w:rPr>
        <w:t>20</w:t>
      </w:r>
      <w:r>
        <w:rPr>
          <w:rFonts w:hint="eastAsia" w:asciiTheme="minorEastAsia" w:hAnsiTheme="minorEastAsia" w:eastAsiaTheme="minorEastAsia" w:cstheme="minorEastAsia"/>
          <w:sz w:val="28"/>
          <w:szCs w:val="28"/>
          <w:lang w:val="en-US" w:eastAsia="zh-CN"/>
        </w:rPr>
        <w:t>2</w:t>
      </w:r>
      <w:r>
        <w:rPr>
          <w:rFonts w:hint="default" w:asciiTheme="minorEastAsia" w:hAnsiTheme="minorEastAsia" w:eastAsiaTheme="minorEastAsia" w:cstheme="minorEastAsia"/>
          <w:sz w:val="28"/>
          <w:szCs w:val="28"/>
          <w:lang w:eastAsia="zh-CN"/>
        </w:rPr>
        <w:t>5</w:t>
      </w:r>
      <w:r>
        <w:rPr>
          <w:rFonts w:hint="eastAsia" w:asciiTheme="minorEastAsia" w:hAnsiTheme="minorEastAsia" w:eastAsiaTheme="minorEastAsia" w:cstheme="minorEastAsia"/>
          <w:sz w:val="28"/>
          <w:szCs w:val="28"/>
          <w:lang w:val="en-US" w:eastAsia="zh-CN"/>
        </w:rPr>
        <w:t>学</w:t>
      </w:r>
      <w:r>
        <w:rPr>
          <w:rFonts w:hint="eastAsia" w:asciiTheme="minorEastAsia" w:hAnsiTheme="minorEastAsia" w:eastAsiaTheme="minorEastAsia" w:cstheme="minorEastAsia"/>
          <w:sz w:val="28"/>
          <w:szCs w:val="28"/>
        </w:rPr>
        <w:t>年度班主任</w:t>
      </w:r>
      <w:r>
        <w:rPr>
          <w:rFonts w:hint="default" w:asciiTheme="minorEastAsia" w:hAnsiTheme="minorEastAsia" w:eastAsiaTheme="minorEastAsia" w:cstheme="minorEastAsia"/>
          <w:sz w:val="28"/>
          <w:szCs w:val="28"/>
          <w:lang w:val="en-US" w:eastAsia="zh-CN"/>
        </w:rPr>
        <w:t>工作质量评价考核</w:t>
      </w:r>
      <w:r>
        <w:rPr>
          <w:rFonts w:hint="eastAsia" w:asciiTheme="minorEastAsia" w:hAnsiTheme="minorEastAsia" w:eastAsiaTheme="minorEastAsia" w:cstheme="minorEastAsia"/>
          <w:sz w:val="28"/>
          <w:szCs w:val="28"/>
          <w:lang w:eastAsia="zh-CN"/>
        </w:rPr>
        <w:t>结果公示</w:t>
      </w:r>
      <w:r>
        <w:rPr>
          <w:rFonts w:hint="eastAsia" w:asciiTheme="minorHAnsi" w:hAnsiTheme="minorHAnsi" w:eastAsiaTheme="minorEastAsia" w:cstheme="minorBidi"/>
          <w:kern w:val="2"/>
          <w:sz w:val="28"/>
          <w:szCs w:val="28"/>
          <w:lang w:val="en-US" w:eastAsia="zh-CN" w:bidi="ar-SA"/>
        </w:rPr>
        <w:t>（模版）</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000000"/>
          <w:kern w:val="0"/>
          <w:sz w:val="24"/>
          <w:szCs w:val="24"/>
          <w:lang w:val="en-US" w:eastAsia="zh-CN" w:bidi="ar"/>
        </w:rPr>
      </w:pPr>
      <w:r>
        <w:rPr>
          <w:rFonts w:hint="eastAsia" w:ascii="宋体" w:hAnsi="宋体" w:eastAsia="宋体" w:cs="宋体"/>
          <w:color w:val="000000"/>
          <w:kern w:val="0"/>
          <w:sz w:val="24"/>
          <w:szCs w:val="24"/>
        </w:rPr>
        <w:t>根</w:t>
      </w:r>
      <w:r>
        <w:rPr>
          <w:rFonts w:hint="eastAsia" w:ascii="宋体" w:hAnsi="宋体" w:cs="宋体"/>
          <w:color w:val="000000"/>
          <w:kern w:val="0"/>
          <w:sz w:val="24"/>
          <w:szCs w:val="24"/>
          <w:lang w:val="en-US" w:eastAsia="zh-CN" w:bidi="ar"/>
        </w:rPr>
        <w:t>据《武汉工程大学邮电与信息工程学院</w:t>
      </w:r>
      <w:r>
        <w:rPr>
          <w:rFonts w:hint="default" w:ascii="宋体" w:hAnsi="宋体" w:cs="宋体"/>
          <w:color w:val="000000"/>
          <w:kern w:val="0"/>
          <w:sz w:val="24"/>
          <w:szCs w:val="24"/>
          <w:lang w:val="en-US" w:eastAsia="zh-CN" w:bidi="ar"/>
        </w:rPr>
        <w:t>班主任工作质量评价考核办法（试行）</w:t>
      </w:r>
      <w:r>
        <w:rPr>
          <w:rFonts w:hint="eastAsia" w:ascii="宋体" w:hAnsi="宋体" w:cs="宋体"/>
          <w:color w:val="000000"/>
          <w:kern w:val="0"/>
          <w:sz w:val="24"/>
          <w:szCs w:val="24"/>
          <w:lang w:val="en-US" w:eastAsia="zh-CN" w:bidi="ar"/>
        </w:rPr>
        <w:t>》（院政发[2023]年5号）文件精神及学生工作部工作要求，XX组织开展了202</w:t>
      </w:r>
      <w:r>
        <w:rPr>
          <w:rFonts w:hint="default" w:ascii="宋体" w:hAnsi="宋体" w:cs="宋体"/>
          <w:color w:val="000000"/>
          <w:kern w:val="0"/>
          <w:sz w:val="24"/>
          <w:szCs w:val="24"/>
          <w:lang w:eastAsia="zh-CN" w:bidi="ar"/>
        </w:rPr>
        <w:t>4</w:t>
      </w:r>
      <w:r>
        <w:rPr>
          <w:rFonts w:hint="eastAsia" w:ascii="宋体" w:hAnsi="宋体" w:cs="宋体"/>
          <w:color w:val="000000"/>
          <w:kern w:val="0"/>
          <w:sz w:val="24"/>
          <w:szCs w:val="24"/>
          <w:lang w:val="en-US" w:eastAsia="zh-CN" w:bidi="ar"/>
        </w:rPr>
        <w:t>-202</w:t>
      </w:r>
      <w:r>
        <w:rPr>
          <w:rFonts w:hint="default" w:ascii="宋体" w:hAnsi="宋体" w:cs="宋体"/>
          <w:color w:val="000000"/>
          <w:kern w:val="0"/>
          <w:sz w:val="24"/>
          <w:szCs w:val="24"/>
          <w:lang w:eastAsia="zh-CN" w:bidi="ar"/>
        </w:rPr>
        <w:t>5</w:t>
      </w:r>
      <w:r>
        <w:rPr>
          <w:rFonts w:hint="eastAsia" w:ascii="宋体" w:hAnsi="宋体" w:cs="宋体"/>
          <w:color w:val="000000"/>
          <w:kern w:val="0"/>
          <w:sz w:val="24"/>
          <w:szCs w:val="24"/>
          <w:lang w:val="en-US" w:eastAsia="zh-CN" w:bidi="ar"/>
        </w:rPr>
        <w:t>学年班主任</w:t>
      </w:r>
      <w:r>
        <w:rPr>
          <w:rFonts w:hint="default" w:ascii="宋体" w:hAnsi="宋体" w:cs="宋体"/>
          <w:color w:val="000000"/>
          <w:kern w:val="0"/>
          <w:sz w:val="24"/>
          <w:szCs w:val="24"/>
          <w:lang w:val="en-US" w:eastAsia="zh-CN" w:bidi="ar"/>
        </w:rPr>
        <w:t>工作质量评价考核</w:t>
      </w:r>
      <w:r>
        <w:rPr>
          <w:rFonts w:hint="eastAsia" w:ascii="宋体" w:hAnsi="宋体" w:cs="宋体"/>
          <w:color w:val="000000"/>
          <w:kern w:val="0"/>
          <w:sz w:val="24"/>
          <w:szCs w:val="24"/>
          <w:lang w:val="en-US" w:eastAsia="zh-CN" w:bidi="ar"/>
        </w:rPr>
        <w:t>，经个人提交材料、</w:t>
      </w:r>
      <w:r>
        <w:rPr>
          <w:rFonts w:hint="eastAsia" w:ascii="宋体" w:hAnsi="宋体" w:eastAsia="宋体" w:cs="宋体"/>
          <w:color w:val="000000"/>
          <w:kern w:val="0"/>
          <w:sz w:val="24"/>
          <w:szCs w:val="24"/>
          <w:lang w:val="en-US" w:eastAsia="zh-CN" w:bidi="ar"/>
        </w:rPr>
        <w:t>XX考核小组按照《班主任工作质量评价考核指标体系》进行测评打分，测评结果经XX党政联席会讨论通过，现将</w:t>
      </w:r>
      <w:r>
        <w:rPr>
          <w:rFonts w:hint="eastAsia" w:ascii="宋体" w:hAnsi="宋体" w:cs="宋体"/>
          <w:color w:val="000000"/>
          <w:kern w:val="0"/>
          <w:sz w:val="24"/>
          <w:szCs w:val="24"/>
          <w:lang w:val="en-US" w:eastAsia="zh-CN" w:bidi="ar"/>
        </w:rPr>
        <w:t>结果公示如下：</w:t>
      </w:r>
    </w:p>
    <w:tbl>
      <w:tblPr>
        <w:tblStyle w:val="5"/>
        <w:tblW w:w="7995" w:type="dxa"/>
        <w:tblInd w:w="29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0"/>
        <w:gridCol w:w="1875"/>
        <w:gridCol w:w="1155"/>
        <w:gridCol w:w="3030"/>
        <w:gridCol w:w="1185"/>
      </w:tblGrid>
      <w:tr>
        <w:tblPrEx>
          <w:shd w:val="clear" w:color="auto" w:fill="auto"/>
        </w:tblPrEx>
        <w:trPr>
          <w:trHeight w:val="27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kern w:val="0"/>
                <w:sz w:val="24"/>
                <w:szCs w:val="24"/>
                <w:u w:val="none"/>
                <w:lang w:val="en-US" w:eastAsia="zh-CN" w:bidi="ar"/>
              </w:rPr>
              <w:t>学院、校区</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班主任</w:t>
            </w:r>
          </w:p>
        </w:tc>
        <w:tc>
          <w:tcPr>
            <w:tcW w:w="3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所带班级</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考核等次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8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XX</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XX</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eastAsia="zh-CN"/>
              </w:rPr>
              <w:t>班级</w:t>
            </w:r>
            <w:r>
              <w:rPr>
                <w:rFonts w:hint="eastAsia" w:ascii="宋体" w:hAnsi="宋体" w:eastAsia="宋体" w:cs="宋体"/>
                <w:i w:val="0"/>
                <w:iCs w:val="0"/>
                <w:color w:val="000000"/>
                <w:sz w:val="22"/>
                <w:szCs w:val="22"/>
                <w:u w:val="none"/>
                <w:lang w:val="en-US" w:eastAsia="zh-CN"/>
              </w:rPr>
              <w:t>XX、班级XX</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bl>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eastAsia="zh-CN"/>
        </w:rPr>
      </w:pPr>
      <w:r>
        <w:rPr>
          <w:rFonts w:ascii="宋体" w:hAnsi="宋体" w:eastAsia="宋体" w:cs="宋体"/>
          <w:sz w:val="24"/>
          <w:szCs w:val="24"/>
        </w:rPr>
        <w:t>公示时间：202</w:t>
      </w:r>
      <w:r>
        <w:rPr>
          <w:rFonts w:hint="default" w:ascii="宋体" w:hAnsi="宋体" w:eastAsia="宋体" w:cs="宋体"/>
          <w:sz w:val="24"/>
          <w:szCs w:val="24"/>
        </w:rPr>
        <w:t>5</w:t>
      </w:r>
      <w:r>
        <w:rPr>
          <w:rFonts w:ascii="宋体" w:hAnsi="宋体" w:eastAsia="宋体" w:cs="宋体"/>
          <w:sz w:val="24"/>
          <w:szCs w:val="24"/>
        </w:rPr>
        <w:t>年</w:t>
      </w:r>
      <w:r>
        <w:rPr>
          <w:rFonts w:hint="default" w:ascii="宋体" w:hAnsi="宋体" w:eastAsia="宋体" w:cs="宋体"/>
          <w:sz w:val="24"/>
          <w:szCs w:val="24"/>
        </w:rPr>
        <w:t>6</w:t>
      </w:r>
      <w:r>
        <w:rPr>
          <w:rFonts w:ascii="宋体" w:hAnsi="宋体" w:eastAsia="宋体" w:cs="宋体"/>
          <w:sz w:val="24"/>
          <w:szCs w:val="24"/>
        </w:rPr>
        <w:t>月</w:t>
      </w:r>
      <w:r>
        <w:rPr>
          <w:rFonts w:hint="eastAsia" w:ascii="宋体" w:hAnsi="宋体" w:cs="宋体"/>
          <w:sz w:val="24"/>
          <w:szCs w:val="24"/>
          <w:lang w:val="en-US" w:eastAsia="zh-CN"/>
        </w:rPr>
        <w:t>XX</w:t>
      </w:r>
      <w:r>
        <w:rPr>
          <w:rFonts w:ascii="宋体" w:hAnsi="宋体" w:eastAsia="宋体" w:cs="宋体"/>
          <w:sz w:val="24"/>
          <w:szCs w:val="24"/>
        </w:rPr>
        <w:t>日</w:t>
      </w:r>
      <w:r>
        <w:rPr>
          <w:rFonts w:hint="eastAsia" w:ascii="宋体" w:hAnsi="宋体" w:cs="宋体"/>
          <w:sz w:val="24"/>
          <w:szCs w:val="24"/>
          <w:lang w:eastAsia="zh-CN"/>
        </w:rPr>
        <w:t>—</w:t>
      </w:r>
      <w:r>
        <w:rPr>
          <w:rFonts w:hint="default" w:ascii="宋体" w:hAnsi="宋体" w:cs="宋体"/>
          <w:sz w:val="24"/>
          <w:szCs w:val="24"/>
          <w:lang w:eastAsia="zh-CN"/>
        </w:rPr>
        <w:t>6</w:t>
      </w:r>
      <w:r>
        <w:rPr>
          <w:rFonts w:ascii="宋体" w:hAnsi="宋体" w:eastAsia="宋体" w:cs="宋体"/>
          <w:sz w:val="24"/>
          <w:szCs w:val="24"/>
        </w:rPr>
        <w:t>月</w:t>
      </w:r>
      <w:r>
        <w:rPr>
          <w:rFonts w:hint="eastAsia" w:ascii="宋体" w:hAnsi="宋体" w:cs="宋体"/>
          <w:sz w:val="24"/>
          <w:szCs w:val="24"/>
          <w:lang w:val="en-US" w:eastAsia="zh-CN"/>
        </w:rPr>
        <w:t>XX</w:t>
      </w:r>
      <w:r>
        <w:rPr>
          <w:rFonts w:ascii="宋体" w:hAnsi="宋体" w:eastAsia="宋体" w:cs="宋体"/>
          <w:sz w:val="24"/>
          <w:szCs w:val="24"/>
        </w:rPr>
        <w:t>日</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 xml:space="preserve">    公示期间，对以上内容有异议者可通过来电、邮件的形式反映公示存在的问题，联系人：二级学院、校区党政负责人  联系邮箱：XX   </w:t>
      </w:r>
      <w:r>
        <w:rPr>
          <w:rFonts w:ascii="宋体" w:hAnsi="宋体" w:eastAsia="宋体" w:cs="宋体"/>
          <w:sz w:val="24"/>
          <w:szCs w:val="24"/>
        </w:rPr>
        <w:t>联系电话：</w:t>
      </w:r>
      <w:r>
        <w:rPr>
          <w:rFonts w:hint="eastAsia" w:ascii="宋体" w:hAnsi="宋体" w:cs="宋体"/>
          <w:sz w:val="24"/>
          <w:szCs w:val="24"/>
          <w:lang w:val="en-US" w:eastAsia="zh-CN"/>
        </w:rPr>
        <w:t>XX。</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right"/>
        <w:textAlignment w:val="auto"/>
        <w:rPr>
          <w:rFonts w:hint="eastAsia" w:ascii="宋体" w:hAnsi="宋体" w:cs="宋体"/>
          <w:sz w:val="24"/>
          <w:szCs w:val="24"/>
          <w:lang w:val="en-US" w:eastAsia="zh-CN"/>
        </w:rPr>
      </w:pPr>
      <w:r>
        <w:rPr>
          <w:rFonts w:hint="eastAsia" w:ascii="宋体" w:hAnsi="宋体" w:cs="宋体"/>
          <w:sz w:val="24"/>
          <w:szCs w:val="24"/>
          <w:lang w:val="en-US" w:eastAsia="zh-CN"/>
        </w:rPr>
        <w:t>学院、校区</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right"/>
        <w:textAlignment w:val="auto"/>
        <w:rPr>
          <w:rFonts w:hint="default" w:ascii="宋体" w:hAnsi="宋体" w:cs="宋体"/>
          <w:sz w:val="24"/>
          <w:szCs w:val="24"/>
          <w:lang w:val="en-US" w:eastAsia="zh-CN"/>
        </w:rPr>
      </w:pPr>
      <w:r>
        <w:rPr>
          <w:rFonts w:hint="eastAsia" w:ascii="宋体" w:hAnsi="宋体" w:cs="宋体"/>
          <w:sz w:val="24"/>
          <w:szCs w:val="24"/>
          <w:lang w:val="en-US" w:eastAsia="zh-CN"/>
        </w:rPr>
        <w:t>202</w:t>
      </w:r>
      <w:r>
        <w:rPr>
          <w:rFonts w:hint="default" w:ascii="宋体" w:hAnsi="宋体" w:cs="宋体"/>
          <w:sz w:val="24"/>
          <w:szCs w:val="24"/>
          <w:lang w:eastAsia="zh-CN"/>
        </w:rPr>
        <w:t>5</w:t>
      </w:r>
      <w:r>
        <w:rPr>
          <w:rFonts w:hint="eastAsia" w:ascii="宋体" w:hAnsi="宋体" w:cs="宋体"/>
          <w:sz w:val="24"/>
          <w:szCs w:val="24"/>
          <w:lang w:val="en-US" w:eastAsia="zh-CN"/>
        </w:rPr>
        <w:t>年</w:t>
      </w:r>
      <w:r>
        <w:rPr>
          <w:rFonts w:hint="default" w:ascii="宋体" w:hAnsi="宋体" w:cs="宋体"/>
          <w:sz w:val="24"/>
          <w:szCs w:val="24"/>
          <w:lang w:eastAsia="zh-CN"/>
        </w:rPr>
        <w:t>6</w:t>
      </w:r>
      <w:r>
        <w:rPr>
          <w:rFonts w:hint="eastAsia" w:ascii="宋体" w:hAnsi="宋体" w:cs="宋体"/>
          <w:sz w:val="24"/>
          <w:szCs w:val="24"/>
          <w:lang w:val="en-US" w:eastAsia="zh-CN"/>
        </w:rPr>
        <w:t>月XX日</w:t>
      </w:r>
    </w:p>
    <w:p>
      <w:pPr>
        <w:spacing w:line="360" w:lineRule="auto"/>
        <w:rPr>
          <w:rFonts w:hint="default"/>
          <w:sz w:val="24"/>
          <w:lang w:val="en-US" w:eastAsia="zh-CN"/>
        </w:rPr>
        <w:sectPr>
          <w:pgSz w:w="11906" w:h="16838"/>
          <w:pgMar w:top="1440" w:right="1066" w:bottom="898" w:left="1800" w:header="851" w:footer="992" w:gutter="0"/>
          <w:cols w:space="425" w:num="1"/>
          <w:docGrid w:type="lines" w:linePitch="312" w:charSpace="0"/>
        </w:sectPr>
      </w:pPr>
    </w:p>
    <w:p>
      <w:pPr>
        <w:spacing w:line="360" w:lineRule="auto"/>
        <w:rPr>
          <w:sz w:val="24"/>
        </w:rPr>
      </w:pPr>
      <w:r>
        <w:rPr>
          <w:rFonts w:hint="eastAsia"/>
          <w:sz w:val="24"/>
        </w:rPr>
        <w:t>附件</w:t>
      </w:r>
      <w:r>
        <w:rPr>
          <w:rFonts w:hint="eastAsia"/>
          <w:sz w:val="24"/>
          <w:lang w:val="en-US" w:eastAsia="zh-CN"/>
        </w:rPr>
        <w:t>4</w:t>
      </w:r>
      <w:r>
        <w:rPr>
          <w:rFonts w:hint="eastAsia"/>
          <w:sz w:val="24"/>
        </w:rPr>
        <w:t>：</w:t>
      </w:r>
    </w:p>
    <w:p>
      <w:pPr>
        <w:spacing w:line="360" w:lineRule="auto"/>
        <w:jc w:val="center"/>
      </w:pPr>
      <w:r>
        <w:rPr>
          <w:rFonts w:hint="eastAsia"/>
          <w:b/>
          <w:bCs/>
          <w:sz w:val="32"/>
          <w:szCs w:val="32"/>
        </w:rPr>
        <w:t>班主任报名登记表</w:t>
      </w:r>
    </w:p>
    <w:p>
      <w:pPr>
        <w:ind w:right="-313" w:rightChars="-149"/>
        <w:jc w:val="left"/>
        <w:rPr>
          <w:sz w:val="24"/>
        </w:rPr>
      </w:pPr>
      <w:r>
        <w:rPr>
          <w:rFonts w:hint="eastAsia"/>
          <w:sz w:val="24"/>
        </w:rPr>
        <w:t>所在单位：</w:t>
      </w:r>
      <w:r>
        <w:rPr>
          <w:rFonts w:hint="eastAsia"/>
          <w:sz w:val="24"/>
          <w:u w:val="single"/>
        </w:rPr>
        <w:t xml:space="preserve">             </w:t>
      </w:r>
      <w:r>
        <w:rPr>
          <w:rFonts w:hint="eastAsia"/>
        </w:rPr>
        <w:t xml:space="preserve">                           </w:t>
      </w:r>
      <w:r>
        <w:rPr>
          <w:rFonts w:hint="eastAsia"/>
          <w:sz w:val="24"/>
        </w:rPr>
        <w:t xml:space="preserve"> 填表日期：　  年  月  日</w:t>
      </w:r>
    </w:p>
    <w:tbl>
      <w:tblPr>
        <w:tblStyle w:val="5"/>
        <w:tblW w:w="9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1510"/>
        <w:gridCol w:w="1090"/>
        <w:gridCol w:w="1480"/>
        <w:gridCol w:w="1298"/>
        <w:gridCol w:w="1222"/>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6" w:hRule="atLeast"/>
          <w:jc w:val="center"/>
        </w:trPr>
        <w:tc>
          <w:tcPr>
            <w:tcW w:w="1363" w:type="dxa"/>
            <w:vAlign w:val="center"/>
          </w:tcPr>
          <w:p>
            <w:pPr>
              <w:spacing w:line="600" w:lineRule="exact"/>
              <w:jc w:val="center"/>
              <w:rPr>
                <w:sz w:val="24"/>
              </w:rPr>
            </w:pPr>
            <w:r>
              <w:rPr>
                <w:rFonts w:hint="eastAsia"/>
                <w:sz w:val="24"/>
              </w:rPr>
              <w:t>姓　名</w:t>
            </w:r>
          </w:p>
        </w:tc>
        <w:tc>
          <w:tcPr>
            <w:tcW w:w="1510" w:type="dxa"/>
            <w:vAlign w:val="center"/>
          </w:tcPr>
          <w:p>
            <w:pPr>
              <w:spacing w:line="600" w:lineRule="exact"/>
              <w:jc w:val="center"/>
              <w:rPr>
                <w:sz w:val="24"/>
              </w:rPr>
            </w:pPr>
          </w:p>
        </w:tc>
        <w:tc>
          <w:tcPr>
            <w:tcW w:w="1090" w:type="dxa"/>
            <w:vAlign w:val="center"/>
          </w:tcPr>
          <w:p>
            <w:pPr>
              <w:spacing w:line="600" w:lineRule="exact"/>
              <w:jc w:val="center"/>
              <w:rPr>
                <w:sz w:val="24"/>
              </w:rPr>
            </w:pPr>
            <w:r>
              <w:rPr>
                <w:rFonts w:hint="eastAsia"/>
                <w:sz w:val="24"/>
              </w:rPr>
              <w:t>性　别</w:t>
            </w:r>
          </w:p>
        </w:tc>
        <w:tc>
          <w:tcPr>
            <w:tcW w:w="1480" w:type="dxa"/>
            <w:vAlign w:val="center"/>
          </w:tcPr>
          <w:p>
            <w:pPr>
              <w:spacing w:line="600" w:lineRule="exact"/>
              <w:jc w:val="center"/>
              <w:rPr>
                <w:sz w:val="24"/>
              </w:rPr>
            </w:pPr>
          </w:p>
        </w:tc>
        <w:tc>
          <w:tcPr>
            <w:tcW w:w="1298" w:type="dxa"/>
            <w:vAlign w:val="center"/>
          </w:tcPr>
          <w:p>
            <w:pPr>
              <w:spacing w:line="600" w:lineRule="exact"/>
              <w:jc w:val="center"/>
              <w:rPr>
                <w:sz w:val="24"/>
              </w:rPr>
            </w:pPr>
            <w:r>
              <w:rPr>
                <w:rFonts w:hint="eastAsia"/>
                <w:sz w:val="24"/>
              </w:rPr>
              <w:t>出生年月</w:t>
            </w:r>
          </w:p>
        </w:tc>
        <w:tc>
          <w:tcPr>
            <w:tcW w:w="1222" w:type="dxa"/>
            <w:vAlign w:val="center"/>
          </w:tcPr>
          <w:p>
            <w:pPr>
              <w:spacing w:line="600" w:lineRule="exact"/>
              <w:jc w:val="center"/>
              <w:rPr>
                <w:sz w:val="24"/>
              </w:rPr>
            </w:pPr>
          </w:p>
        </w:tc>
        <w:tc>
          <w:tcPr>
            <w:tcW w:w="1754" w:type="dxa"/>
            <w:vMerge w:val="restart"/>
            <w:vAlign w:val="center"/>
          </w:tcPr>
          <w:p>
            <w:pPr>
              <w:spacing w:line="600" w:lineRule="exact"/>
              <w:jc w:val="center"/>
              <w:rPr>
                <w:sz w:val="24"/>
              </w:rPr>
            </w:pPr>
            <w:r>
              <w:rPr>
                <w:rFonts w:hint="eastAsia"/>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2" w:hRule="atLeast"/>
          <w:jc w:val="center"/>
        </w:trPr>
        <w:tc>
          <w:tcPr>
            <w:tcW w:w="1363" w:type="dxa"/>
            <w:vAlign w:val="center"/>
          </w:tcPr>
          <w:p>
            <w:pPr>
              <w:spacing w:line="600" w:lineRule="exact"/>
              <w:jc w:val="center"/>
              <w:rPr>
                <w:sz w:val="24"/>
              </w:rPr>
            </w:pPr>
            <w:r>
              <w:rPr>
                <w:rFonts w:hint="eastAsia"/>
                <w:sz w:val="24"/>
              </w:rPr>
              <w:t>政治面貌</w:t>
            </w:r>
          </w:p>
        </w:tc>
        <w:tc>
          <w:tcPr>
            <w:tcW w:w="1510" w:type="dxa"/>
            <w:vAlign w:val="center"/>
          </w:tcPr>
          <w:p>
            <w:pPr>
              <w:spacing w:line="600" w:lineRule="exact"/>
              <w:jc w:val="center"/>
              <w:rPr>
                <w:sz w:val="24"/>
              </w:rPr>
            </w:pPr>
          </w:p>
        </w:tc>
        <w:tc>
          <w:tcPr>
            <w:tcW w:w="1090" w:type="dxa"/>
            <w:vAlign w:val="center"/>
          </w:tcPr>
          <w:p>
            <w:pPr>
              <w:spacing w:line="600" w:lineRule="exact"/>
              <w:jc w:val="center"/>
              <w:rPr>
                <w:sz w:val="24"/>
              </w:rPr>
            </w:pPr>
            <w:r>
              <w:rPr>
                <w:rFonts w:hint="eastAsia"/>
                <w:sz w:val="24"/>
              </w:rPr>
              <w:t>民　族</w:t>
            </w:r>
          </w:p>
        </w:tc>
        <w:tc>
          <w:tcPr>
            <w:tcW w:w="1480" w:type="dxa"/>
            <w:vAlign w:val="center"/>
          </w:tcPr>
          <w:p>
            <w:pPr>
              <w:spacing w:line="600" w:lineRule="exact"/>
              <w:jc w:val="center"/>
              <w:rPr>
                <w:sz w:val="24"/>
              </w:rPr>
            </w:pPr>
          </w:p>
        </w:tc>
        <w:tc>
          <w:tcPr>
            <w:tcW w:w="1298" w:type="dxa"/>
            <w:vAlign w:val="center"/>
          </w:tcPr>
          <w:p>
            <w:pPr>
              <w:spacing w:line="600" w:lineRule="exact"/>
              <w:jc w:val="center"/>
              <w:rPr>
                <w:sz w:val="24"/>
              </w:rPr>
            </w:pPr>
            <w:r>
              <w:rPr>
                <w:rFonts w:hint="eastAsia"/>
                <w:sz w:val="24"/>
              </w:rPr>
              <w:t>籍　贯</w:t>
            </w:r>
          </w:p>
        </w:tc>
        <w:tc>
          <w:tcPr>
            <w:tcW w:w="1222" w:type="dxa"/>
            <w:vAlign w:val="center"/>
          </w:tcPr>
          <w:p>
            <w:pPr>
              <w:spacing w:line="600" w:lineRule="exact"/>
              <w:jc w:val="center"/>
              <w:rPr>
                <w:sz w:val="24"/>
              </w:rPr>
            </w:pPr>
          </w:p>
        </w:tc>
        <w:tc>
          <w:tcPr>
            <w:tcW w:w="1754" w:type="dxa"/>
            <w:vMerge w:val="continue"/>
            <w:vAlign w:val="center"/>
          </w:tcPr>
          <w:p>
            <w:pPr>
              <w:spacing w:line="6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2" w:hRule="atLeast"/>
          <w:jc w:val="center"/>
        </w:trPr>
        <w:tc>
          <w:tcPr>
            <w:tcW w:w="1363" w:type="dxa"/>
            <w:vAlign w:val="center"/>
          </w:tcPr>
          <w:p>
            <w:pPr>
              <w:spacing w:line="600" w:lineRule="exact"/>
              <w:jc w:val="center"/>
              <w:rPr>
                <w:sz w:val="24"/>
              </w:rPr>
            </w:pPr>
            <w:r>
              <w:rPr>
                <w:rFonts w:hint="eastAsia"/>
                <w:sz w:val="24"/>
              </w:rPr>
              <w:t>毕业院校</w:t>
            </w:r>
          </w:p>
        </w:tc>
        <w:tc>
          <w:tcPr>
            <w:tcW w:w="2600" w:type="dxa"/>
            <w:gridSpan w:val="2"/>
            <w:vAlign w:val="center"/>
          </w:tcPr>
          <w:p>
            <w:pPr>
              <w:spacing w:line="600" w:lineRule="exact"/>
              <w:ind w:right="-107" w:rightChars="-51"/>
              <w:jc w:val="center"/>
              <w:rPr>
                <w:sz w:val="24"/>
              </w:rPr>
            </w:pPr>
          </w:p>
        </w:tc>
        <w:tc>
          <w:tcPr>
            <w:tcW w:w="1480" w:type="dxa"/>
            <w:vAlign w:val="center"/>
          </w:tcPr>
          <w:p>
            <w:pPr>
              <w:spacing w:line="600" w:lineRule="exact"/>
              <w:jc w:val="center"/>
              <w:rPr>
                <w:sz w:val="24"/>
              </w:rPr>
            </w:pPr>
            <w:r>
              <w:rPr>
                <w:rFonts w:hint="eastAsia"/>
                <w:sz w:val="24"/>
              </w:rPr>
              <w:t>所学专业</w:t>
            </w:r>
          </w:p>
        </w:tc>
        <w:tc>
          <w:tcPr>
            <w:tcW w:w="2520" w:type="dxa"/>
            <w:gridSpan w:val="2"/>
            <w:vAlign w:val="center"/>
          </w:tcPr>
          <w:p>
            <w:pPr>
              <w:spacing w:line="600" w:lineRule="exact"/>
              <w:jc w:val="center"/>
              <w:rPr>
                <w:sz w:val="24"/>
              </w:rPr>
            </w:pPr>
          </w:p>
        </w:tc>
        <w:tc>
          <w:tcPr>
            <w:tcW w:w="1754" w:type="dxa"/>
            <w:vMerge w:val="continue"/>
            <w:vAlign w:val="center"/>
          </w:tcPr>
          <w:p>
            <w:pPr>
              <w:spacing w:line="6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7" w:hRule="atLeast"/>
          <w:jc w:val="center"/>
        </w:trPr>
        <w:tc>
          <w:tcPr>
            <w:tcW w:w="1363" w:type="dxa"/>
            <w:vAlign w:val="center"/>
          </w:tcPr>
          <w:p>
            <w:pPr>
              <w:jc w:val="center"/>
              <w:rPr>
                <w:sz w:val="24"/>
              </w:rPr>
            </w:pPr>
            <w:r>
              <w:rPr>
                <w:rFonts w:hint="eastAsia"/>
                <w:sz w:val="24"/>
              </w:rPr>
              <w:t>现任职务及职称</w:t>
            </w:r>
          </w:p>
        </w:tc>
        <w:tc>
          <w:tcPr>
            <w:tcW w:w="2600" w:type="dxa"/>
            <w:gridSpan w:val="2"/>
            <w:vAlign w:val="center"/>
          </w:tcPr>
          <w:p>
            <w:pPr>
              <w:jc w:val="center"/>
              <w:rPr>
                <w:sz w:val="24"/>
              </w:rPr>
            </w:pPr>
          </w:p>
        </w:tc>
        <w:tc>
          <w:tcPr>
            <w:tcW w:w="1480" w:type="dxa"/>
            <w:vAlign w:val="center"/>
          </w:tcPr>
          <w:p>
            <w:pPr>
              <w:jc w:val="center"/>
              <w:rPr>
                <w:sz w:val="24"/>
              </w:rPr>
            </w:pPr>
            <w:r>
              <w:rPr>
                <w:rFonts w:hint="eastAsia"/>
                <w:sz w:val="24"/>
              </w:rPr>
              <w:t>最高学历</w:t>
            </w:r>
          </w:p>
        </w:tc>
        <w:tc>
          <w:tcPr>
            <w:tcW w:w="2520" w:type="dxa"/>
            <w:gridSpan w:val="2"/>
            <w:vAlign w:val="center"/>
          </w:tcPr>
          <w:p>
            <w:pPr>
              <w:spacing w:line="600" w:lineRule="exact"/>
              <w:jc w:val="center"/>
              <w:rPr>
                <w:sz w:val="24"/>
              </w:rPr>
            </w:pPr>
          </w:p>
        </w:tc>
        <w:tc>
          <w:tcPr>
            <w:tcW w:w="1754" w:type="dxa"/>
            <w:vMerge w:val="continue"/>
            <w:vAlign w:val="center"/>
          </w:tcPr>
          <w:p>
            <w:pPr>
              <w:spacing w:line="6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8" w:hRule="atLeast"/>
          <w:jc w:val="center"/>
        </w:trPr>
        <w:tc>
          <w:tcPr>
            <w:tcW w:w="1363" w:type="dxa"/>
            <w:vAlign w:val="center"/>
          </w:tcPr>
          <w:p>
            <w:pPr>
              <w:jc w:val="center"/>
              <w:rPr>
                <w:sz w:val="24"/>
              </w:rPr>
            </w:pPr>
            <w:r>
              <w:rPr>
                <w:rFonts w:hint="eastAsia"/>
                <w:sz w:val="24"/>
              </w:rPr>
              <w:t>来院工作时间</w:t>
            </w:r>
          </w:p>
        </w:tc>
        <w:tc>
          <w:tcPr>
            <w:tcW w:w="2600" w:type="dxa"/>
            <w:gridSpan w:val="2"/>
            <w:vAlign w:val="center"/>
          </w:tcPr>
          <w:p>
            <w:pPr>
              <w:jc w:val="center"/>
              <w:rPr>
                <w:sz w:val="24"/>
              </w:rPr>
            </w:pPr>
          </w:p>
        </w:tc>
        <w:tc>
          <w:tcPr>
            <w:tcW w:w="1480" w:type="dxa"/>
            <w:vAlign w:val="center"/>
          </w:tcPr>
          <w:p>
            <w:pPr>
              <w:jc w:val="center"/>
              <w:rPr>
                <w:sz w:val="24"/>
              </w:rPr>
            </w:pPr>
            <w:r>
              <w:rPr>
                <w:rFonts w:hint="eastAsia"/>
                <w:sz w:val="24"/>
              </w:rPr>
              <w:t>联系方式</w:t>
            </w:r>
            <w:r>
              <w:rPr>
                <w:rFonts w:hint="eastAsia"/>
                <w:szCs w:val="21"/>
              </w:rPr>
              <w:t>（电话、QQ ）</w:t>
            </w:r>
          </w:p>
        </w:tc>
        <w:tc>
          <w:tcPr>
            <w:tcW w:w="4274" w:type="dxa"/>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4" w:hRule="atLeast"/>
          <w:jc w:val="center"/>
        </w:trPr>
        <w:tc>
          <w:tcPr>
            <w:tcW w:w="1363" w:type="dxa"/>
            <w:vAlign w:val="center"/>
          </w:tcPr>
          <w:p>
            <w:pPr>
              <w:spacing w:line="600" w:lineRule="exact"/>
              <w:jc w:val="center"/>
              <w:rPr>
                <w:sz w:val="24"/>
              </w:rPr>
            </w:pPr>
            <w:r>
              <w:rPr>
                <w:rFonts w:hint="eastAsia"/>
                <w:sz w:val="24"/>
              </w:rPr>
              <w:t>常住地址</w:t>
            </w:r>
          </w:p>
        </w:tc>
        <w:tc>
          <w:tcPr>
            <w:tcW w:w="8354" w:type="dxa"/>
            <w:gridSpan w:val="6"/>
            <w:vAlign w:val="center"/>
          </w:tcPr>
          <w:p>
            <w:pPr>
              <w:spacing w:line="6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954" w:hRule="atLeast"/>
          <w:jc w:val="center"/>
        </w:trPr>
        <w:tc>
          <w:tcPr>
            <w:tcW w:w="1363" w:type="dxa"/>
            <w:vAlign w:val="center"/>
          </w:tcPr>
          <w:p>
            <w:pPr>
              <w:spacing w:line="600" w:lineRule="exact"/>
              <w:jc w:val="center"/>
              <w:rPr>
                <w:sz w:val="24"/>
              </w:rPr>
            </w:pPr>
            <w:r>
              <w:rPr>
                <w:rFonts w:hint="eastAsia"/>
                <w:sz w:val="24"/>
              </w:rPr>
              <w:t>带班情况</w:t>
            </w:r>
          </w:p>
        </w:tc>
        <w:tc>
          <w:tcPr>
            <w:tcW w:w="8354" w:type="dxa"/>
            <w:gridSpan w:val="6"/>
          </w:tcPr>
          <w:p>
            <w:pPr>
              <w:spacing w:line="600" w:lineRule="exact"/>
              <w:rPr>
                <w:sz w:val="24"/>
              </w:rPr>
            </w:pPr>
            <w:r>
              <w:rPr>
                <w:rFonts w:hint="eastAsia"/>
                <w:sz w:val="24"/>
              </w:rPr>
              <w:t>（曾带或现带班学院、班级数、班级名称等信息）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59" w:hRule="atLeast"/>
          <w:jc w:val="center"/>
        </w:trPr>
        <w:tc>
          <w:tcPr>
            <w:tcW w:w="1363" w:type="dxa"/>
            <w:vAlign w:val="center"/>
          </w:tcPr>
          <w:p>
            <w:pPr>
              <w:spacing w:line="600" w:lineRule="exact"/>
              <w:jc w:val="center"/>
              <w:rPr>
                <w:sz w:val="24"/>
              </w:rPr>
            </w:pPr>
            <w:r>
              <w:rPr>
                <w:rFonts w:hint="eastAsia"/>
                <w:sz w:val="24"/>
              </w:rPr>
              <w:t>学习和工作履历</w:t>
            </w:r>
          </w:p>
        </w:tc>
        <w:tc>
          <w:tcPr>
            <w:tcW w:w="8354" w:type="dxa"/>
            <w:gridSpan w:val="6"/>
            <w:vAlign w:val="center"/>
          </w:tcPr>
          <w:p>
            <w:pPr>
              <w:spacing w:line="6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812" w:hRule="atLeast"/>
          <w:jc w:val="center"/>
        </w:trPr>
        <w:tc>
          <w:tcPr>
            <w:tcW w:w="9717" w:type="dxa"/>
            <w:gridSpan w:val="7"/>
            <w:vAlign w:val="center"/>
          </w:tcPr>
          <w:p>
            <w:pPr>
              <w:spacing w:line="600" w:lineRule="exact"/>
              <w:rPr>
                <w:rFonts w:ascii="仿宋" w:hAnsi="仿宋" w:eastAsia="仿宋" w:cs="仿宋"/>
                <w:b/>
                <w:bCs/>
                <w:sz w:val="24"/>
              </w:rPr>
            </w:pPr>
            <w:r>
              <w:rPr>
                <w:rFonts w:hint="eastAsia"/>
                <w:sz w:val="24"/>
              </w:rPr>
              <w:t xml:space="preserve">    </w:t>
            </w:r>
            <w:r>
              <w:rPr>
                <w:rFonts w:hint="eastAsia" w:ascii="仿宋" w:hAnsi="仿宋" w:eastAsia="仿宋" w:cs="仿宋"/>
                <w:b/>
                <w:bCs/>
                <w:sz w:val="24"/>
              </w:rPr>
              <w:t>本人承诺：立德树人，以生为本，热爱党的教育事业，热爱学生教育管理工作，帮助学生成长成才，遵守工作规范和劳动纪律。</w:t>
            </w:r>
          </w:p>
          <w:p>
            <w:pPr>
              <w:spacing w:line="600" w:lineRule="exact"/>
              <w:rPr>
                <w:sz w:val="24"/>
              </w:rPr>
            </w:pPr>
            <w:r>
              <w:rPr>
                <w:rFonts w:hint="eastAsia"/>
                <w:sz w:val="24"/>
              </w:rPr>
              <w:t xml:space="preserve">                                               签名：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79" w:hRule="atLeast"/>
          <w:jc w:val="center"/>
        </w:trPr>
        <w:tc>
          <w:tcPr>
            <w:tcW w:w="1363" w:type="dxa"/>
            <w:vAlign w:val="center"/>
          </w:tcPr>
          <w:p>
            <w:pPr>
              <w:spacing w:line="600" w:lineRule="exact"/>
              <w:jc w:val="center"/>
              <w:rPr>
                <w:sz w:val="24"/>
              </w:rPr>
            </w:pPr>
            <w:r>
              <w:rPr>
                <w:rFonts w:hint="eastAsia"/>
                <w:sz w:val="24"/>
              </w:rPr>
              <w:t>备注</w:t>
            </w:r>
          </w:p>
        </w:tc>
        <w:tc>
          <w:tcPr>
            <w:tcW w:w="8354" w:type="dxa"/>
            <w:gridSpan w:val="6"/>
            <w:vAlign w:val="center"/>
          </w:tcPr>
          <w:p>
            <w:pPr>
              <w:spacing w:line="600" w:lineRule="exact"/>
              <w:jc w:val="center"/>
              <w:rPr>
                <w:sz w:val="24"/>
              </w:rPr>
            </w:pPr>
          </w:p>
        </w:tc>
      </w:tr>
    </w:tbl>
    <w:p>
      <w:pPr>
        <w:spacing w:line="360" w:lineRule="auto"/>
        <w:jc w:val="center"/>
        <w:rPr>
          <w:sz w:val="24"/>
        </w:rPr>
        <w:sectPr>
          <w:pgSz w:w="11906" w:h="16838"/>
          <w:pgMar w:top="1440" w:right="1066" w:bottom="898" w:left="1800" w:header="851" w:footer="992" w:gutter="0"/>
          <w:cols w:space="425" w:num="1"/>
          <w:docGrid w:type="lines" w:linePitch="312" w:charSpace="0"/>
        </w:sectPr>
      </w:pPr>
      <w:bookmarkStart w:id="0" w:name="_GoBack"/>
      <w:bookmarkEnd w:id="0"/>
    </w:p>
    <w:p>
      <w:pPr>
        <w:spacing w:line="360" w:lineRule="auto"/>
        <w:jc w:val="both"/>
        <w:rPr>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方正黑体简体">
    <w:altName w:val="汉仪中黑KW"/>
    <w:panose1 w:val="00000000000000000000"/>
    <w:charset w:val="86"/>
    <w:family w:val="auto"/>
    <w:pitch w:val="default"/>
    <w:sig w:usb0="00000000" w:usb1="00000000" w:usb2="00000000" w:usb3="00000000" w:csb0="00040000" w:csb1="00000000"/>
  </w:font>
  <w:font w:name="汉仪中黑KW">
    <w:panose1 w:val="00020600040101010101"/>
    <w:charset w:val="86"/>
    <w:family w:val="auto"/>
    <w:pitch w:val="default"/>
    <w:sig w:usb0="00000000" w:usb1="00000000" w:usb2="00000000" w:usb3="00000000" w:csb0="00160000" w:csb1="00000000"/>
  </w:font>
  <w:font w:name="方正小标宋简体">
    <w:altName w:val="汉仪书宋二KW"/>
    <w:panose1 w:val="03000509000000000000"/>
    <w:charset w:val="86"/>
    <w:family w:val="auto"/>
    <w:pitch w:val="default"/>
    <w:sig w:usb0="00000000" w:usb1="00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Kingsoft Sign">
    <w:panose1 w:val="05050102010706020507"/>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EEC1F5"/>
    <w:multiLevelType w:val="singleLevel"/>
    <w:tmpl w:val="C8EEC1F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NDdjYjY4NjU1YTBkZmE4OWQzZTk5NDFjOTczODIifQ=="/>
  </w:docVars>
  <w:rsids>
    <w:rsidRoot w:val="00000000"/>
    <w:rsid w:val="0BE73584"/>
    <w:rsid w:val="12222AB6"/>
    <w:rsid w:val="19021EDA"/>
    <w:rsid w:val="1932333A"/>
    <w:rsid w:val="315C40FF"/>
    <w:rsid w:val="477A449C"/>
    <w:rsid w:val="4BBB46D5"/>
    <w:rsid w:val="5A981634"/>
    <w:rsid w:val="5FD7D5EB"/>
    <w:rsid w:val="653A117D"/>
    <w:rsid w:val="6F754C63"/>
    <w:rsid w:val="87FE666D"/>
    <w:rsid w:val="BFCF8B9C"/>
    <w:rsid w:val="BFDE6B61"/>
    <w:rsid w:val="C775655D"/>
    <w:rsid w:val="FF3F25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jc w:val="left"/>
      <w:outlineLvl w:val="1"/>
    </w:pPr>
    <w:rPr>
      <w:rFonts w:hint="eastAsia" w:ascii="宋体" w:hAnsi="宋体" w:eastAsia="宋体" w:cs="Times New Roman"/>
      <w:b/>
      <w:kern w:val="0"/>
      <w:sz w:val="36"/>
      <w:szCs w:val="36"/>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Date"/>
    <w:basedOn w:val="1"/>
    <w:next w:val="1"/>
    <w:link w:val="11"/>
    <w:qFormat/>
    <w:uiPriority w:val="0"/>
    <w:pPr>
      <w:ind w:left="100" w:leftChars="2500"/>
    </w:pPr>
  </w:style>
  <w:style w:type="paragraph" w:styleId="4">
    <w:name w:val="Title"/>
    <w:basedOn w:val="1"/>
    <w:qFormat/>
    <w:uiPriority w:val="0"/>
    <w:pPr>
      <w:spacing w:before="240" w:after="60"/>
      <w:jc w:val="center"/>
      <w:outlineLvl w:val="0"/>
    </w:pPr>
    <w:rPr>
      <w:rFonts w:ascii="Arial" w:hAnsi="Arial" w:cs="Arial"/>
      <w:b/>
      <w:bCs/>
      <w:sz w:val="32"/>
      <w:szCs w:val="32"/>
    </w:rPr>
  </w:style>
  <w:style w:type="character" w:styleId="7">
    <w:name w:val="Strong"/>
    <w:basedOn w:val="6"/>
    <w:qFormat/>
    <w:uiPriority w:val="0"/>
    <w:rPr>
      <w:b/>
    </w:rPr>
  </w:style>
  <w:style w:type="character" w:styleId="8">
    <w:name w:val="FollowedHyperlink"/>
    <w:basedOn w:val="6"/>
    <w:qFormat/>
    <w:uiPriority w:val="0"/>
    <w:rPr>
      <w:color w:val="333333"/>
      <w:u w:val="none"/>
    </w:rPr>
  </w:style>
  <w:style w:type="character" w:styleId="9">
    <w:name w:val="Hyperlink"/>
    <w:basedOn w:val="6"/>
    <w:qFormat/>
    <w:uiPriority w:val="0"/>
    <w:rPr>
      <w:color w:val="333333"/>
      <w:u w:val="none"/>
    </w:rPr>
  </w:style>
  <w:style w:type="character" w:customStyle="1" w:styleId="10">
    <w:name w:val="info"/>
    <w:basedOn w:val="6"/>
    <w:qFormat/>
    <w:uiPriority w:val="0"/>
    <w:rPr>
      <w:color w:val="555555"/>
    </w:rPr>
  </w:style>
  <w:style w:type="character" w:customStyle="1" w:styleId="11">
    <w:name w:val="日期 Char"/>
    <w:basedOn w:val="6"/>
    <w:link w:val="3"/>
    <w:qFormat/>
    <w:uiPriority w:val="0"/>
    <w:rPr>
      <w:rFonts w:asciiTheme="minorHAnsi" w:hAnsiTheme="minorHAnsi" w:eastAsiaTheme="minorEastAsia" w:cstheme="minorBidi"/>
      <w:kern w:val="2"/>
      <w:sz w:val="21"/>
      <w:szCs w:val="24"/>
    </w:rPr>
  </w:style>
  <w:style w:type="character" w:customStyle="1" w:styleId="12">
    <w:name w:val="font31"/>
    <w:basedOn w:val="6"/>
    <w:qFormat/>
    <w:uiPriority w:val="0"/>
    <w:rPr>
      <w:rFonts w:hint="eastAsia" w:ascii="宋体" w:hAnsi="宋体" w:eastAsia="宋体" w:cs="宋体"/>
      <w:b/>
      <w:bCs/>
      <w:color w:val="000000"/>
      <w:sz w:val="32"/>
      <w:szCs w:val="32"/>
      <w:u w:val="none"/>
    </w:rPr>
  </w:style>
  <w:style w:type="paragraph" w:customStyle="1" w:styleId="13">
    <w:name w:val="样式1"/>
    <w:basedOn w:val="4"/>
    <w:qFormat/>
    <w:uiPriority w:val="0"/>
    <w:pPr>
      <w:spacing w:before="0" w:after="0" w:line="440" w:lineRule="exact"/>
    </w:pPr>
    <w:rPr>
      <w:rFonts w:ascii="方正黑体简体" w:hAnsi="宋体" w:eastAsia="方正黑体简体" w:cs="Times New Roman"/>
      <w:sz w:val="3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2860</Words>
  <Characters>2977</Characters>
  <Lines>12</Lines>
  <Paragraphs>3</Paragraphs>
  <TotalTime>41</TotalTime>
  <ScaleCrop>false</ScaleCrop>
  <LinksUpToDate>false</LinksUpToDate>
  <CharactersWithSpaces>3271</CharactersWithSpaces>
  <Application>WPS Office_4.2.2.6882_F1E327BC-269C-435d-A152-05C5408002CA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2020-08-09T19:24:00Z</dcterms:created>
  <dc:creator>琳紫</dc:creator>
  <cp:lastModifiedBy>甜甜圈</cp:lastModifiedBy>
  <cp:lastPrinted>2020-08-11T19:38:00Z</cp:lastPrinted>
  <dcterms:modified xsi:type="dcterms:W3CDTF">2025-06-23T14:43:45Z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2052-4.2.2.6882</vt:lpwstr>
  </property>
  <property fmtid="{D5CDD505-2E9C-101B-9397-08002B2CF9AE}" pid="3" name="ICV">
    <vt:lpwstr>37812685AA1C4347858381949A50DD86_13</vt:lpwstr>
  </property>
</Properties>
</file>