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附件1：“筑梦飞翔·资助伴我成长”知识竞赛初赛试题</w:t>
      </w:r>
    </w:p>
    <w:p>
      <w:pPr>
        <w:spacing w:line="360" w:lineRule="auto"/>
        <w:jc w:val="both"/>
        <w:rPr>
          <w:rFonts w:hint="eastAsia" w:ascii="宋体" w:hAnsi="宋体" w:eastAsia="宋体" w:cs="宋体"/>
          <w:sz w:val="28"/>
          <w:szCs w:val="28"/>
          <w:lang w:val="en-US" w:eastAsia="zh-CN"/>
        </w:rPr>
      </w:pPr>
    </w:p>
    <w:p>
      <w:pPr>
        <w:pStyle w:val="5"/>
        <w:snapToGrid/>
        <w:spacing w:line="240" w:lineRule="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“筑梦飞翔·资助伴我成长”资助知识竞赛初赛试题</w:t>
      </w:r>
    </w:p>
    <w:p>
      <w:pPr>
        <w:rPr>
          <w:rFonts w:hint="eastAsia" w:ascii="宋体" w:hAnsi="宋体" w:eastAsia="宋体" w:cs="宋体"/>
          <w:lang w:val="en-US" w:eastAsia="zh-CN"/>
        </w:rPr>
      </w:pPr>
    </w:p>
    <w:p>
      <w:pPr>
        <w:spacing w:after="6" w:line="259" w:lineRule="auto"/>
        <w:rPr>
          <w:rFonts w:hint="eastAsia" w:ascii="宋体" w:hAnsi="宋体" w:eastAsia="宋体" w:cs="宋体"/>
          <w:b/>
          <w:sz w:val="24"/>
          <w:szCs w:val="24"/>
          <w:lang w:eastAsia="zh-CN"/>
        </w:rPr>
      </w:pPr>
      <w:r>
        <w:rPr>
          <w:rFonts w:hint="eastAsia" w:ascii="宋体" w:hAnsi="宋体" w:eastAsia="宋体" w:cs="宋体"/>
          <w:b/>
          <w:sz w:val="24"/>
          <w:szCs w:val="24"/>
        </w:rPr>
        <w:t>一、选择题</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单选</w:t>
      </w:r>
      <w:r>
        <w:rPr>
          <w:rFonts w:hint="eastAsia" w:ascii="宋体" w:hAnsi="宋体" w:eastAsia="宋体" w:cs="宋体"/>
          <w:b/>
          <w:sz w:val="24"/>
          <w:szCs w:val="24"/>
          <w:lang w:eastAsia="zh-CN"/>
        </w:rPr>
        <w:t>）</w:t>
      </w:r>
      <w:bookmarkStart w:id="1" w:name="_GoBack"/>
      <w:bookmarkEnd w:id="1"/>
    </w:p>
    <w:p>
      <w:pPr>
        <w:rPr>
          <w:rFonts w:hint="eastAsia" w:ascii="宋体" w:hAnsi="宋体" w:eastAsia="宋体" w:cs="宋体"/>
          <w:sz w:val="24"/>
          <w:szCs w:val="24"/>
        </w:rPr>
      </w:pPr>
      <w:r>
        <w:rPr>
          <w:rFonts w:hint="eastAsia" w:ascii="宋体" w:hAnsi="宋体" w:eastAsia="宋体" w:cs="宋体"/>
          <w:sz w:val="24"/>
          <w:szCs w:val="24"/>
        </w:rPr>
        <w:t xml:space="preserve">1、国家励志奖学⾦每学年评审⼀次，由(  )组织评审⼯作  </w:t>
      </w:r>
    </w:p>
    <w:p>
      <w:pPr>
        <w:rPr>
          <w:rFonts w:hint="eastAsia" w:ascii="宋体" w:hAnsi="宋体" w:eastAsia="宋体" w:cs="宋体"/>
          <w:sz w:val="24"/>
          <w:szCs w:val="24"/>
        </w:rPr>
      </w:pPr>
      <w:r>
        <w:rPr>
          <w:rFonts w:hint="eastAsia" w:ascii="宋体" w:hAnsi="宋体" w:eastAsia="宋体" w:cs="宋体"/>
          <w:sz w:val="24"/>
          <w:szCs w:val="24"/>
        </w:rPr>
        <w:t xml:space="preserve">A、学生工作部  </w:t>
      </w:r>
    </w:p>
    <w:p>
      <w:pPr>
        <w:rPr>
          <w:rFonts w:hint="eastAsia" w:ascii="宋体" w:hAnsi="宋体" w:eastAsia="宋体" w:cs="宋体"/>
          <w:sz w:val="24"/>
          <w:szCs w:val="24"/>
        </w:rPr>
      </w:pPr>
      <w:r>
        <w:rPr>
          <w:rFonts w:hint="eastAsia" w:ascii="宋体" w:hAnsi="宋体" w:eastAsia="宋体" w:cs="宋体"/>
          <w:sz w:val="24"/>
          <w:szCs w:val="24"/>
        </w:rPr>
        <w:t xml:space="preserve">B、学校教务处  </w:t>
      </w:r>
    </w:p>
    <w:p>
      <w:pPr>
        <w:rPr>
          <w:rFonts w:hint="eastAsia" w:ascii="宋体" w:hAnsi="宋体" w:eastAsia="宋体" w:cs="宋体"/>
          <w:sz w:val="24"/>
          <w:szCs w:val="24"/>
        </w:rPr>
      </w:pPr>
      <w:r>
        <w:rPr>
          <w:rFonts w:hint="eastAsia" w:ascii="宋体" w:hAnsi="宋体" w:eastAsia="宋体" w:cs="宋体"/>
          <w:sz w:val="24"/>
          <w:szCs w:val="24"/>
        </w:rPr>
        <w:t xml:space="preserve">C、学校总务处  </w:t>
      </w:r>
    </w:p>
    <w:p>
      <w:pPr>
        <w:rPr>
          <w:rFonts w:hint="eastAsia" w:ascii="宋体" w:hAnsi="宋体" w:eastAsia="宋体" w:cs="宋体"/>
          <w:sz w:val="24"/>
          <w:szCs w:val="24"/>
        </w:rPr>
      </w:pPr>
      <w:r>
        <w:rPr>
          <w:rFonts w:hint="eastAsia" w:ascii="宋体" w:hAnsi="宋体" w:eastAsia="宋体" w:cs="宋体"/>
          <w:sz w:val="24"/>
          <w:szCs w:val="24"/>
        </w:rPr>
        <w:t xml:space="preserve">D、学校教研室  </w:t>
      </w:r>
    </w:p>
    <w:p>
      <w:pPr>
        <w:spacing w:line="259" w:lineRule="auto"/>
        <w:rPr>
          <w:rFonts w:hint="eastAsia" w:ascii="宋体" w:hAnsi="宋体" w:eastAsia="宋体" w:cs="宋体"/>
          <w:sz w:val="24"/>
          <w:szCs w:val="24"/>
        </w:rPr>
      </w:pPr>
    </w:p>
    <w:p>
      <w:pPr>
        <w:numPr>
          <w:ilvl w:val="0"/>
          <w:numId w:val="1"/>
        </w:numPr>
        <w:spacing w:line="259" w:lineRule="auto"/>
        <w:rPr>
          <w:rFonts w:hint="eastAsia" w:ascii="宋体" w:hAnsi="宋体" w:eastAsia="宋体" w:cs="宋体"/>
          <w:sz w:val="24"/>
          <w:szCs w:val="24"/>
        </w:rPr>
      </w:pPr>
      <w:r>
        <w:rPr>
          <w:rFonts w:hint="eastAsia" w:ascii="宋体" w:hAnsi="宋体" w:eastAsia="宋体" w:cs="宋体"/>
          <w:sz w:val="24"/>
          <w:szCs w:val="24"/>
        </w:rPr>
        <w:t>以下哪个不属于三好学生的评选条件之一（  ）</w:t>
      </w:r>
    </w:p>
    <w:p>
      <w:pPr>
        <w:spacing w:line="259" w:lineRule="auto"/>
        <w:rPr>
          <w:rFonts w:hint="eastAsia" w:ascii="宋体" w:hAnsi="宋体" w:eastAsia="宋体" w:cs="宋体"/>
          <w:sz w:val="24"/>
          <w:szCs w:val="24"/>
        </w:rPr>
      </w:pPr>
      <w:r>
        <w:rPr>
          <w:rFonts w:hint="eastAsia" w:ascii="宋体" w:hAnsi="宋体" w:eastAsia="宋体" w:cs="宋体"/>
          <w:sz w:val="24"/>
          <w:szCs w:val="24"/>
        </w:rPr>
        <w:t>A、拥护党的路线、方针和政策，坚持四项基本原则；关心时事，在政治上、思想上、行为上，同党中央保持一致</w:t>
      </w:r>
    </w:p>
    <w:p>
      <w:pPr>
        <w:spacing w:line="259" w:lineRule="auto"/>
        <w:rPr>
          <w:rFonts w:hint="eastAsia" w:ascii="宋体" w:hAnsi="宋体" w:eastAsia="宋体" w:cs="宋体"/>
          <w:sz w:val="24"/>
          <w:szCs w:val="24"/>
        </w:rPr>
      </w:pPr>
      <w:r>
        <w:rPr>
          <w:rFonts w:hint="eastAsia" w:ascii="宋体" w:hAnsi="宋体" w:eastAsia="宋体" w:cs="宋体"/>
          <w:sz w:val="24"/>
          <w:szCs w:val="24"/>
        </w:rPr>
        <w:t>B、勤奋学习，学年学习类课程平均成绩75分以上，无不及格课程（含考查课）</w:t>
      </w:r>
    </w:p>
    <w:p>
      <w:pPr>
        <w:spacing w:line="259" w:lineRule="auto"/>
        <w:rPr>
          <w:rFonts w:hint="eastAsia" w:ascii="宋体" w:hAnsi="宋体" w:eastAsia="宋体" w:cs="宋体"/>
          <w:sz w:val="24"/>
          <w:szCs w:val="24"/>
        </w:rPr>
      </w:pPr>
      <w:r>
        <w:rPr>
          <w:rFonts w:hint="eastAsia" w:ascii="宋体" w:hAnsi="宋体" w:eastAsia="宋体" w:cs="宋体"/>
          <w:sz w:val="24"/>
          <w:szCs w:val="24"/>
        </w:rPr>
        <w:t>C、综合测评成绩在班级前十五名</w:t>
      </w:r>
    </w:p>
    <w:p>
      <w:pPr>
        <w:spacing w:line="259" w:lineRule="auto"/>
        <w:rPr>
          <w:rFonts w:hint="eastAsia" w:ascii="宋体" w:hAnsi="宋体" w:eastAsia="宋体" w:cs="宋体"/>
          <w:sz w:val="24"/>
          <w:szCs w:val="24"/>
        </w:rPr>
      </w:pPr>
      <w:r>
        <w:rPr>
          <w:rFonts w:hint="eastAsia" w:ascii="宋体" w:hAnsi="宋体" w:eastAsia="宋体" w:cs="宋体"/>
          <w:sz w:val="24"/>
          <w:szCs w:val="24"/>
        </w:rPr>
        <w:t>D、参加科技活动，在二级学院、学院、省市科技比赛中获奖者优先考虑</w:t>
      </w:r>
    </w:p>
    <w:p>
      <w:pPr>
        <w:rPr>
          <w:rFonts w:hint="eastAsia" w:ascii="宋体" w:hAnsi="宋体" w:eastAsia="宋体" w:cs="宋体"/>
          <w:sz w:val="24"/>
          <w:szCs w:val="24"/>
        </w:rPr>
      </w:pPr>
    </w:p>
    <w:p>
      <w:pPr>
        <w:spacing w:line="259"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勤⼯助学是 （  ） 的重要组成部分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A、提⾼学⽣的综合素质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B、资助家庭经济困难学⽣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C、学校学⽣资助⼯作  </w:t>
      </w:r>
    </w:p>
    <w:p>
      <w:pPr>
        <w:spacing w:line="259" w:lineRule="auto"/>
        <w:rPr>
          <w:rFonts w:hint="eastAsia" w:ascii="宋体" w:hAnsi="宋体" w:eastAsia="宋体" w:cs="宋体"/>
          <w:sz w:val="24"/>
          <w:szCs w:val="24"/>
        </w:rPr>
      </w:pPr>
      <w:r>
        <w:rPr>
          <w:rFonts w:hint="eastAsia" w:ascii="宋体" w:hAnsi="宋体" w:eastAsia="宋体" w:cs="宋体"/>
          <w:sz w:val="24"/>
          <w:szCs w:val="24"/>
        </w:rPr>
        <w:t>D、学校社团</w:t>
      </w:r>
    </w:p>
    <w:p>
      <w:pPr>
        <w:spacing w:line="259" w:lineRule="auto"/>
        <w:ind w:left="898"/>
        <w:rPr>
          <w:rFonts w:hint="eastAsia" w:ascii="宋体" w:hAnsi="宋体" w:eastAsia="宋体" w:cs="宋体"/>
          <w:sz w:val="24"/>
          <w:szCs w:val="24"/>
        </w:rPr>
      </w:pPr>
      <w:r>
        <w:rPr>
          <w:rFonts w:hint="eastAsia" w:ascii="宋体" w:hAnsi="宋体" w:eastAsia="宋体" w:cs="宋体"/>
          <w:sz w:val="24"/>
          <w:szCs w:val="24"/>
        </w:rPr>
        <w:t xml:space="preserve"> </w:t>
      </w:r>
    </w:p>
    <w:p>
      <w:pPr>
        <w:numPr>
          <w:numId w:val="0"/>
        </w:numPr>
        <w:spacing w:line="259"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勤⼯助学活动坚持（  ） 的宗旨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A、⽴⾜校园、服务社会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B、⽴⾜社会、服务学⽣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C、⽴⾜校园、服务学⽣  </w:t>
      </w:r>
    </w:p>
    <w:p>
      <w:pPr>
        <w:spacing w:line="259" w:lineRule="auto"/>
        <w:rPr>
          <w:rFonts w:hint="eastAsia" w:ascii="宋体" w:hAnsi="宋体" w:eastAsia="宋体" w:cs="宋体"/>
          <w:sz w:val="24"/>
          <w:szCs w:val="24"/>
        </w:rPr>
      </w:pPr>
      <w:r>
        <w:rPr>
          <w:rFonts w:hint="eastAsia" w:ascii="宋体" w:hAnsi="宋体" w:eastAsia="宋体" w:cs="宋体"/>
          <w:sz w:val="24"/>
          <w:szCs w:val="24"/>
        </w:rPr>
        <w:t>D、立足社会、服务社会</w:t>
      </w:r>
    </w:p>
    <w:p>
      <w:pPr>
        <w:spacing w:line="259" w:lineRule="auto"/>
        <w:ind w:left="898"/>
        <w:rPr>
          <w:rFonts w:hint="eastAsia" w:ascii="宋体" w:hAnsi="宋体" w:eastAsia="宋体" w:cs="宋体"/>
          <w:sz w:val="24"/>
          <w:szCs w:val="24"/>
        </w:rPr>
      </w:pPr>
      <w:r>
        <w:rPr>
          <w:rFonts w:hint="eastAsia" w:ascii="宋体" w:hAnsi="宋体" w:eastAsia="宋体" w:cs="宋体"/>
          <w:sz w:val="24"/>
          <w:szCs w:val="24"/>
        </w:rPr>
        <w:t xml:space="preserve"> </w:t>
      </w:r>
    </w:p>
    <w:p>
      <w:pPr>
        <w:numPr>
          <w:numId w:val="0"/>
        </w:numPr>
        <w:spacing w:line="259"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以下哪个不是我校家庭经济困难学⽣认定对象（  ）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A、经扶贫部⻔确认的建档⽴卡贫困家庭⼦⼥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B、经民政部⻔确认的低保家庭学⽣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C、经退役军⼈事务部⻔确认的烈⼠⼦⼥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D、遵守宪法和法律，遵守学校规章制度的学⽣  </w:t>
      </w:r>
    </w:p>
    <w:p>
      <w:pPr>
        <w:spacing w:line="259" w:lineRule="auto"/>
        <w:ind w:left="898"/>
        <w:rPr>
          <w:rFonts w:hint="eastAsia" w:ascii="宋体" w:hAnsi="宋体" w:eastAsia="宋体" w:cs="宋体"/>
          <w:sz w:val="24"/>
          <w:szCs w:val="24"/>
        </w:rPr>
      </w:pPr>
      <w:r>
        <w:rPr>
          <w:rFonts w:hint="eastAsia" w:ascii="宋体" w:hAnsi="宋体" w:eastAsia="宋体" w:cs="宋体"/>
          <w:sz w:val="24"/>
          <w:szCs w:val="24"/>
        </w:rPr>
        <w:t xml:space="preserve"> </w:t>
      </w:r>
    </w:p>
    <w:p>
      <w:pPr>
        <w:numPr>
          <w:numId w:val="0"/>
        </w:numPr>
        <w:spacing w:line="259"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以下符合家庭经济困难学⽣认定程序的步骤的是（  ）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A、提出书面申请⼀建立民主评议小组⼀二级学院评定⼀确定正式推荐名单  </w:t>
      </w:r>
    </w:p>
    <w:p>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B、建立民主评议小组⼀提出书面申请⼀二级学院评定⼀确定正式推荐名单 </w:t>
      </w:r>
    </w:p>
    <w:p>
      <w:pPr>
        <w:spacing w:line="259" w:lineRule="auto"/>
        <w:rPr>
          <w:rFonts w:hint="eastAsia" w:ascii="宋体" w:hAnsi="宋体" w:eastAsia="宋体" w:cs="宋体"/>
          <w:sz w:val="24"/>
          <w:szCs w:val="24"/>
        </w:rPr>
      </w:pPr>
      <w:r>
        <w:rPr>
          <w:rFonts w:hint="eastAsia" w:ascii="宋体" w:hAnsi="宋体" w:eastAsia="宋体" w:cs="宋体"/>
          <w:sz w:val="24"/>
          <w:szCs w:val="24"/>
        </w:rPr>
        <w:t>C、建立民主评议小组⼀二级学院评定⼀提出书面申请⼀确定正式推荐名单</w:t>
      </w:r>
    </w:p>
    <w:p>
      <w:pPr>
        <w:spacing w:line="259" w:lineRule="auto"/>
        <w:rPr>
          <w:rFonts w:hint="eastAsia" w:ascii="宋体" w:hAnsi="宋体" w:eastAsia="宋体" w:cs="宋体"/>
          <w:sz w:val="24"/>
          <w:szCs w:val="24"/>
        </w:rPr>
      </w:pPr>
      <w:r>
        <w:rPr>
          <w:rFonts w:hint="eastAsia" w:ascii="宋体" w:hAnsi="宋体" w:eastAsia="宋体" w:cs="宋体"/>
          <w:sz w:val="24"/>
          <w:szCs w:val="24"/>
        </w:rPr>
        <w:t>D、提出书面申请⼀二级学院评定⼀建立民主评议小组⼀确定正式推荐名单</w:t>
      </w:r>
    </w:p>
    <w:p>
      <w:pPr>
        <w:spacing w:line="259" w:lineRule="auto"/>
        <w:ind w:left="898"/>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7、国家开发银⾏⽣源地信⽤助学贷款咨询电话是（  ） ? </w:t>
      </w:r>
    </w:p>
    <w:p>
      <w:pPr>
        <w:rPr>
          <w:rFonts w:hint="eastAsia" w:ascii="宋体" w:hAnsi="宋体" w:eastAsia="宋体" w:cs="宋体"/>
          <w:sz w:val="24"/>
          <w:szCs w:val="24"/>
        </w:rPr>
      </w:pPr>
      <w:r>
        <w:rPr>
          <w:rFonts w:hint="eastAsia" w:ascii="宋体" w:hAnsi="宋体" w:eastAsia="宋体" w:cs="宋体"/>
          <w:sz w:val="24"/>
          <w:szCs w:val="24"/>
        </w:rPr>
        <w:t>A、95188</w:t>
      </w:r>
    </w:p>
    <w:p>
      <w:pPr>
        <w:rPr>
          <w:rFonts w:hint="eastAsia" w:ascii="宋体" w:hAnsi="宋体" w:eastAsia="宋体" w:cs="宋体"/>
          <w:sz w:val="24"/>
          <w:szCs w:val="24"/>
        </w:rPr>
      </w:pPr>
      <w:r>
        <w:rPr>
          <w:rFonts w:hint="eastAsia" w:ascii="宋体" w:hAnsi="宋体" w:eastAsia="宋体" w:cs="宋体"/>
          <w:sz w:val="24"/>
          <w:szCs w:val="24"/>
        </w:rPr>
        <w:t>B、95566</w:t>
      </w:r>
    </w:p>
    <w:p>
      <w:pPr>
        <w:rPr>
          <w:rFonts w:hint="eastAsia" w:ascii="宋体" w:hAnsi="宋体" w:eastAsia="宋体" w:cs="宋体"/>
          <w:sz w:val="24"/>
          <w:szCs w:val="24"/>
        </w:rPr>
      </w:pPr>
      <w:r>
        <w:rPr>
          <w:rFonts w:hint="eastAsia" w:ascii="宋体" w:hAnsi="宋体" w:eastAsia="宋体" w:cs="宋体"/>
          <w:sz w:val="24"/>
          <w:szCs w:val="24"/>
        </w:rPr>
        <w:t>C、95593</w:t>
      </w:r>
    </w:p>
    <w:p>
      <w:pPr>
        <w:rPr>
          <w:rFonts w:hint="eastAsia" w:ascii="宋体" w:hAnsi="宋体" w:eastAsia="宋体" w:cs="宋体"/>
          <w:sz w:val="24"/>
          <w:szCs w:val="24"/>
        </w:rPr>
      </w:pPr>
      <w:r>
        <w:rPr>
          <w:rFonts w:hint="eastAsia" w:ascii="宋体" w:hAnsi="宋体" w:eastAsia="宋体" w:cs="宋体"/>
          <w:sz w:val="24"/>
          <w:szCs w:val="24"/>
        </w:rPr>
        <w:t>D、95533</w:t>
      </w:r>
    </w:p>
    <w:p>
      <w:pPr>
        <w:rPr>
          <w:rFonts w:hint="eastAsia" w:ascii="宋体" w:hAnsi="宋体" w:eastAsia="宋体" w:cs="宋体"/>
          <w:sz w:val="24"/>
          <w:szCs w:val="24"/>
        </w:rPr>
      </w:pPr>
    </w:p>
    <w:p>
      <w:pPr>
        <w:numPr>
          <w:ilvl w:val="0"/>
          <w:numId w:val="0"/>
        </w:numPr>
        <w:spacing w:line="259"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在大学生综合素质测评方法中，以下哪一项不符合（  ）</w:t>
      </w:r>
    </w:p>
    <w:p>
      <w:pPr>
        <w:spacing w:line="259" w:lineRule="auto"/>
        <w:rPr>
          <w:rFonts w:hint="eastAsia" w:ascii="宋体" w:hAnsi="宋体" w:eastAsia="宋体" w:cs="宋体"/>
          <w:sz w:val="24"/>
          <w:szCs w:val="24"/>
        </w:rPr>
      </w:pPr>
      <w:r>
        <w:rPr>
          <w:rFonts w:hint="eastAsia" w:ascii="宋体" w:hAnsi="宋体" w:eastAsia="宋体" w:cs="宋体"/>
          <w:sz w:val="24"/>
          <w:szCs w:val="24"/>
        </w:rPr>
        <w:t>A、综合素质测评内容包括思想道德素质、实践创新素质、身体心理素质三项</w:t>
      </w:r>
    </w:p>
    <w:p>
      <w:pPr>
        <w:spacing w:line="259" w:lineRule="auto"/>
        <w:rPr>
          <w:rFonts w:hint="eastAsia" w:ascii="宋体" w:hAnsi="宋体" w:eastAsia="宋体" w:cs="宋体"/>
          <w:sz w:val="24"/>
          <w:szCs w:val="24"/>
        </w:rPr>
      </w:pPr>
      <w:r>
        <w:rPr>
          <w:rFonts w:hint="eastAsia" w:ascii="宋体" w:hAnsi="宋体" w:eastAsia="宋体" w:cs="宋体"/>
          <w:sz w:val="24"/>
          <w:szCs w:val="24"/>
        </w:rPr>
        <w:t>B、思想道德素质总分为100分，由基本分和加减分两部分组成</w:t>
      </w:r>
    </w:p>
    <w:p>
      <w:pPr>
        <w:spacing w:line="259" w:lineRule="auto"/>
        <w:rPr>
          <w:rFonts w:hint="eastAsia" w:ascii="宋体" w:hAnsi="宋体" w:eastAsia="宋体" w:cs="宋体"/>
          <w:sz w:val="24"/>
          <w:szCs w:val="24"/>
        </w:rPr>
      </w:pPr>
      <w:r>
        <w:rPr>
          <w:rFonts w:hint="eastAsia" w:ascii="宋体" w:hAnsi="宋体" w:eastAsia="宋体" w:cs="宋体"/>
          <w:sz w:val="24"/>
          <w:szCs w:val="24"/>
        </w:rPr>
        <w:t>C、学生综合素质测评每学年评选一次，采取本学年评上学年的办法</w:t>
      </w:r>
    </w:p>
    <w:p>
      <w:pPr>
        <w:spacing w:line="259" w:lineRule="auto"/>
        <w:rPr>
          <w:rFonts w:hint="eastAsia" w:ascii="宋体" w:hAnsi="宋体" w:eastAsia="宋体" w:cs="宋体"/>
          <w:sz w:val="24"/>
          <w:szCs w:val="24"/>
        </w:rPr>
      </w:pPr>
      <w:r>
        <w:rPr>
          <w:rFonts w:hint="eastAsia" w:ascii="宋体" w:hAnsi="宋体" w:eastAsia="宋体" w:cs="宋体"/>
          <w:sz w:val="24"/>
          <w:szCs w:val="24"/>
        </w:rPr>
        <w:t>D、身体心理素质测评当中无故不参加学院组织的新生入学教育心理健康普查的，此项扣10分</w:t>
      </w:r>
    </w:p>
    <w:p>
      <w:pPr>
        <w:ind w:right="8110"/>
        <w:rPr>
          <w:rFonts w:hint="eastAsia" w:ascii="宋体" w:hAnsi="宋体" w:eastAsia="宋体" w:cs="宋体"/>
          <w:sz w:val="24"/>
          <w:szCs w:val="24"/>
        </w:rPr>
      </w:pPr>
    </w:p>
    <w:p>
      <w:pPr>
        <w:spacing w:after="14"/>
        <w:rPr>
          <w:rFonts w:hint="eastAsia" w:ascii="宋体" w:hAnsi="宋体" w:eastAsia="宋体" w:cs="宋体"/>
          <w:sz w:val="24"/>
          <w:szCs w:val="24"/>
        </w:rPr>
      </w:pPr>
      <w:r>
        <w:rPr>
          <w:rFonts w:hint="eastAsia" w:ascii="宋体" w:hAnsi="宋体" w:eastAsia="宋体" w:cs="宋体"/>
          <w:sz w:val="24"/>
          <w:szCs w:val="24"/>
        </w:rPr>
        <w:t>9、国家奖学⾦申请条件之⼀为：学⽣综合测评成绩排名必须在评选范围内位于前（  ）。</w:t>
      </w:r>
    </w:p>
    <w:p>
      <w:pPr>
        <w:spacing w:after="14"/>
        <w:ind w:right="3815"/>
        <w:rPr>
          <w:rFonts w:hint="eastAsia" w:ascii="宋体" w:hAnsi="宋体" w:eastAsia="宋体" w:cs="宋体"/>
          <w:sz w:val="24"/>
          <w:szCs w:val="24"/>
        </w:rPr>
      </w:pPr>
      <w:r>
        <w:rPr>
          <w:rFonts w:hint="eastAsia" w:ascii="宋体" w:hAnsi="宋体" w:eastAsia="宋体" w:cs="宋体"/>
          <w:sz w:val="24"/>
          <w:szCs w:val="24"/>
        </w:rPr>
        <w:t>A、5%</w:t>
      </w:r>
    </w:p>
    <w:p>
      <w:pPr>
        <w:spacing w:after="3" w:line="259" w:lineRule="auto"/>
        <w:ind w:right="3815"/>
        <w:rPr>
          <w:rFonts w:hint="eastAsia" w:ascii="宋体" w:hAnsi="宋体" w:eastAsia="宋体" w:cs="宋体"/>
          <w:sz w:val="24"/>
          <w:szCs w:val="24"/>
        </w:rPr>
      </w:pPr>
      <w:r>
        <w:rPr>
          <w:rFonts w:hint="eastAsia" w:ascii="宋体" w:hAnsi="宋体" w:eastAsia="宋体" w:cs="宋体"/>
          <w:sz w:val="24"/>
          <w:szCs w:val="24"/>
        </w:rPr>
        <w:t xml:space="preserve">B、10%    </w:t>
      </w:r>
    </w:p>
    <w:p>
      <w:pPr>
        <w:spacing w:after="3" w:line="259" w:lineRule="auto"/>
        <w:ind w:right="7629"/>
        <w:rPr>
          <w:rFonts w:hint="eastAsia" w:ascii="宋体" w:hAnsi="宋体" w:eastAsia="宋体" w:cs="宋体"/>
          <w:sz w:val="24"/>
          <w:szCs w:val="24"/>
        </w:rPr>
      </w:pPr>
      <w:r>
        <w:rPr>
          <w:rFonts w:hint="eastAsia" w:ascii="宋体" w:hAnsi="宋体" w:eastAsia="宋体" w:cs="宋体"/>
          <w:sz w:val="24"/>
          <w:szCs w:val="24"/>
        </w:rPr>
        <w:t>C、15%</w:t>
      </w:r>
    </w:p>
    <w:p>
      <w:pPr>
        <w:spacing w:after="3" w:line="259" w:lineRule="auto"/>
        <w:ind w:right="7629"/>
        <w:rPr>
          <w:rFonts w:hint="eastAsia" w:ascii="宋体" w:hAnsi="宋体" w:eastAsia="宋体" w:cs="宋体"/>
          <w:sz w:val="24"/>
          <w:szCs w:val="24"/>
        </w:rPr>
      </w:pPr>
      <w:r>
        <w:rPr>
          <w:rFonts w:hint="eastAsia" w:ascii="宋体" w:hAnsi="宋体" w:eastAsia="宋体" w:cs="宋体"/>
          <w:sz w:val="24"/>
          <w:szCs w:val="24"/>
        </w:rPr>
        <w:t>D、20%</w:t>
      </w:r>
    </w:p>
    <w:p>
      <w:pPr>
        <w:snapToGrid/>
        <w:rPr>
          <w:rFonts w:hint="eastAsia" w:ascii="宋体" w:hAnsi="宋体" w:eastAsia="宋体" w:cs="宋体"/>
          <w:sz w:val="24"/>
          <w:szCs w:val="24"/>
          <w:highlight w:val="yellow"/>
        </w:rPr>
      </w:pPr>
    </w:p>
    <w:p>
      <w:pPr>
        <w:numPr>
          <w:ilvl w:val="0"/>
          <w:numId w:val="2"/>
        </w:numPr>
        <w:rPr>
          <w:rFonts w:hint="eastAsia" w:ascii="宋体" w:hAnsi="宋体" w:eastAsia="宋体" w:cs="宋体"/>
          <w:sz w:val="24"/>
          <w:szCs w:val="24"/>
        </w:rPr>
      </w:pPr>
      <w:r>
        <w:rPr>
          <w:rFonts w:hint="eastAsia" w:ascii="宋体" w:hAnsi="宋体" w:eastAsia="宋体" w:cs="宋体"/>
          <w:sz w:val="24"/>
          <w:szCs w:val="24"/>
        </w:rPr>
        <w:t>受到国家助学金的学生有以下行为者，学院将停发或追回国家助学金，其中不包含的选项是（  ）</w:t>
      </w:r>
    </w:p>
    <w:p>
      <w:pPr>
        <w:rPr>
          <w:rFonts w:hint="eastAsia" w:ascii="宋体" w:hAnsi="宋体" w:eastAsia="宋体" w:cs="宋体"/>
          <w:sz w:val="24"/>
          <w:szCs w:val="24"/>
        </w:rPr>
      </w:pPr>
      <w:r>
        <w:rPr>
          <w:rFonts w:hint="eastAsia" w:ascii="宋体" w:hAnsi="宋体" w:eastAsia="宋体" w:cs="宋体"/>
          <w:sz w:val="24"/>
          <w:szCs w:val="24"/>
        </w:rPr>
        <w:t>A、违反国家法律规定的</w:t>
      </w:r>
    </w:p>
    <w:p>
      <w:pPr>
        <w:rPr>
          <w:rFonts w:hint="eastAsia" w:ascii="宋体" w:hAnsi="宋体" w:eastAsia="宋体" w:cs="宋体"/>
          <w:sz w:val="24"/>
          <w:szCs w:val="24"/>
        </w:rPr>
      </w:pPr>
      <w:r>
        <w:rPr>
          <w:rFonts w:hint="eastAsia" w:ascii="宋体" w:hAnsi="宋体" w:eastAsia="宋体" w:cs="宋体"/>
          <w:sz w:val="24"/>
          <w:szCs w:val="24"/>
        </w:rPr>
        <w:t>B、本学年内有不及格课程者</w:t>
      </w:r>
    </w:p>
    <w:p>
      <w:pPr>
        <w:rPr>
          <w:rFonts w:hint="eastAsia" w:ascii="宋体" w:hAnsi="宋体" w:eastAsia="宋体" w:cs="宋体"/>
          <w:sz w:val="24"/>
          <w:szCs w:val="24"/>
        </w:rPr>
      </w:pPr>
      <w:r>
        <w:rPr>
          <w:rFonts w:hint="eastAsia" w:ascii="宋体" w:hAnsi="宋体" w:eastAsia="宋体" w:cs="宋体"/>
          <w:sz w:val="24"/>
          <w:szCs w:val="24"/>
        </w:rPr>
        <w:t>C、违反学院规章制度且屡教不改的</w:t>
      </w:r>
    </w:p>
    <w:p>
      <w:pPr>
        <w:rPr>
          <w:rFonts w:hint="eastAsia" w:ascii="宋体" w:hAnsi="宋体" w:eastAsia="宋体" w:cs="宋体"/>
          <w:sz w:val="24"/>
          <w:szCs w:val="24"/>
        </w:rPr>
      </w:pPr>
      <w:r>
        <w:rPr>
          <w:rFonts w:hint="eastAsia" w:ascii="宋体" w:hAnsi="宋体" w:eastAsia="宋体" w:cs="宋体"/>
          <w:sz w:val="24"/>
          <w:szCs w:val="24"/>
        </w:rPr>
        <w:t>D、学生隐瞒家庭经济实际情况、提供虚假信息或材料的</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napToGrid/>
        <w:rPr>
          <w:rFonts w:hint="eastAsia" w:ascii="宋体" w:hAnsi="宋体" w:eastAsia="宋体" w:cs="宋体"/>
          <w:b/>
          <w:sz w:val="24"/>
          <w:szCs w:val="24"/>
        </w:rPr>
      </w:pPr>
      <w:r>
        <w:rPr>
          <w:rFonts w:hint="eastAsia" w:ascii="宋体" w:hAnsi="宋体" w:eastAsia="宋体" w:cs="宋体"/>
          <w:b/>
          <w:sz w:val="24"/>
          <w:szCs w:val="24"/>
        </w:rPr>
        <w:t>二、填空题</w:t>
      </w:r>
    </w:p>
    <w:p>
      <w:pPr>
        <w:spacing w:line="360" w:lineRule="auto"/>
        <w:rPr>
          <w:rFonts w:hint="eastAsia" w:ascii="宋体" w:hAnsi="宋体" w:eastAsia="宋体" w:cs="宋体"/>
          <w:sz w:val="24"/>
          <w:szCs w:val="24"/>
        </w:rPr>
      </w:pPr>
      <w:r>
        <w:rPr>
          <w:rFonts w:hint="eastAsia" w:ascii="宋体" w:hAnsi="宋体" w:eastAsia="宋体" w:cs="宋体"/>
          <w:sz w:val="24"/>
          <w:szCs w:val="24"/>
        </w:rPr>
        <w:t>1、国家励志奖学金每年的资助金额为(    )元。</w:t>
      </w:r>
    </w:p>
    <w:p>
      <w:pPr>
        <w:spacing w:line="360" w:lineRule="auto"/>
        <w:rPr>
          <w:rFonts w:hint="eastAsia" w:ascii="宋体" w:hAnsi="宋体" w:eastAsia="宋体" w:cs="宋体"/>
          <w:sz w:val="24"/>
          <w:szCs w:val="24"/>
        </w:rPr>
      </w:pPr>
      <w:r>
        <w:rPr>
          <w:rFonts w:hint="eastAsia" w:ascii="宋体" w:hAnsi="宋体" w:eastAsia="宋体" w:cs="宋体"/>
          <w:sz w:val="24"/>
          <w:szCs w:val="24"/>
        </w:rPr>
        <w:t>2、为了加强学生勤工助学的规范管理。需要培养学生的（    ）精神和增强学生的（   ）能力，保障学生的合法权益。</w:t>
      </w:r>
    </w:p>
    <w:p>
      <w:pPr>
        <w:spacing w:line="360" w:lineRule="auto"/>
        <w:rPr>
          <w:rFonts w:hint="eastAsia" w:ascii="宋体" w:hAnsi="宋体" w:eastAsia="宋体" w:cs="宋体"/>
          <w:sz w:val="24"/>
          <w:szCs w:val="24"/>
        </w:rPr>
      </w:pPr>
      <w:r>
        <w:rPr>
          <w:rFonts w:hint="eastAsia" w:ascii="宋体" w:hAnsi="宋体" w:eastAsia="宋体" w:cs="宋体"/>
          <w:sz w:val="24"/>
          <w:szCs w:val="24"/>
        </w:rPr>
        <w:t>3、根据学生家庭贫困程度，学校按标准分别认定为（     ）三个档次。</w:t>
      </w:r>
    </w:p>
    <w:p>
      <w:pPr>
        <w:spacing w:line="360" w:lineRule="auto"/>
        <w:rPr>
          <w:rFonts w:hint="eastAsia" w:ascii="宋体" w:hAnsi="宋体" w:eastAsia="宋体" w:cs="宋体"/>
          <w:sz w:val="24"/>
          <w:szCs w:val="24"/>
        </w:rPr>
      </w:pPr>
      <w:r>
        <w:rPr>
          <w:rFonts w:hint="eastAsia" w:ascii="宋体" w:hAnsi="宋体" w:eastAsia="宋体" w:cs="宋体"/>
          <w:sz w:val="24"/>
          <w:szCs w:val="24"/>
        </w:rPr>
        <w:t>4、学生可根据国家助学金申请条件，按学年向所在二级学院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校区</w:t>
      </w:r>
      <w:r>
        <w:rPr>
          <w:rFonts w:hint="eastAsia" w:ascii="宋体" w:hAnsi="宋体" w:eastAsia="宋体" w:cs="宋体"/>
          <w:sz w:val="24"/>
          <w:szCs w:val="24"/>
          <w:lang w:eastAsia="zh-CN"/>
        </w:rPr>
        <w:t>）</w:t>
      </w:r>
      <w:r>
        <w:rPr>
          <w:rFonts w:hint="eastAsia" w:ascii="宋体" w:hAnsi="宋体" w:eastAsia="宋体" w:cs="宋体"/>
          <w:sz w:val="24"/>
          <w:szCs w:val="24"/>
        </w:rPr>
        <w:t>提出申请，每学年（  ）次，符合条件的学生可（  ）申请</w:t>
      </w:r>
    </w:p>
    <w:p>
      <w:pPr>
        <w:spacing w:line="360" w:lineRule="auto"/>
        <w:rPr>
          <w:rFonts w:hint="eastAsia" w:ascii="宋体" w:hAnsi="宋体" w:eastAsia="宋体" w:cs="宋体"/>
          <w:sz w:val="24"/>
          <w:szCs w:val="24"/>
        </w:rPr>
      </w:pPr>
      <w:r>
        <w:rPr>
          <w:rFonts w:hint="eastAsia" w:ascii="宋体" w:hAnsi="宋体" w:eastAsia="宋体" w:cs="宋体"/>
          <w:sz w:val="24"/>
          <w:szCs w:val="24"/>
        </w:rPr>
        <w:t>5、在优良学风班的评选当中一</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三年级旷课率分别要低于</w:t>
      </w:r>
      <w:bookmarkStart w:id="0" w:name="_Hlk163500868"/>
      <w:r>
        <w:rPr>
          <w:rFonts w:hint="eastAsia" w:ascii="宋体" w:hAnsi="宋体" w:eastAsia="宋体" w:cs="宋体"/>
          <w:sz w:val="24"/>
          <w:szCs w:val="24"/>
        </w:rPr>
        <w:t>（  ）（  ）（  ）</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6、综合奖学金用于鼓励（  ）等方面全面发展，品学兼优的学生。评定综合奖学金坚持品学兼优的原则</w:t>
      </w:r>
    </w:p>
    <w:p>
      <w:pPr>
        <w:spacing w:line="360" w:lineRule="auto"/>
        <w:rPr>
          <w:rFonts w:hint="eastAsia" w:ascii="宋体" w:hAnsi="宋体" w:eastAsia="宋体" w:cs="宋体"/>
          <w:sz w:val="24"/>
          <w:szCs w:val="24"/>
        </w:rPr>
      </w:pPr>
      <w:r>
        <w:rPr>
          <w:rFonts w:hint="eastAsia" w:ascii="宋体" w:hAnsi="宋体" w:eastAsia="宋体" w:cs="宋体"/>
          <w:sz w:val="24"/>
          <w:szCs w:val="24"/>
        </w:rPr>
        <w:t>7、各二级学院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校区</w:t>
      </w:r>
      <w:r>
        <w:rPr>
          <w:rFonts w:hint="eastAsia" w:ascii="宋体" w:hAnsi="宋体" w:eastAsia="宋体" w:cs="宋体"/>
          <w:sz w:val="24"/>
          <w:szCs w:val="24"/>
          <w:lang w:eastAsia="zh-CN"/>
        </w:rPr>
        <w:t>）</w:t>
      </w:r>
      <w:r>
        <w:rPr>
          <w:rFonts w:hint="eastAsia" w:ascii="宋体" w:hAnsi="宋体" w:eastAsia="宋体" w:cs="宋体"/>
          <w:sz w:val="24"/>
          <w:szCs w:val="24"/>
        </w:rPr>
        <w:t>在评选出的（  ）和（  ）中提出三好学生标兵候选人名单。</w:t>
      </w:r>
    </w:p>
    <w:p>
      <w:pPr>
        <w:spacing w:line="360" w:lineRule="auto"/>
        <w:rPr>
          <w:rFonts w:hint="eastAsia" w:ascii="宋体" w:hAnsi="宋体" w:eastAsia="宋体" w:cs="宋体"/>
          <w:sz w:val="24"/>
          <w:szCs w:val="24"/>
        </w:rPr>
      </w:pPr>
      <w:r>
        <w:rPr>
          <w:rFonts w:hint="eastAsia" w:ascii="宋体" w:hAnsi="宋体" w:eastAsia="宋体" w:cs="宋体"/>
          <w:sz w:val="24"/>
          <w:szCs w:val="24"/>
        </w:rPr>
        <w:t>8、特等奖学金获得条件为综合测评成绩在班级排名第一，学习类课程平均成绩达（  ）分以上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9、因家庭经济好转，主动申请退出家庭经济困难档案库的学生可以加（  ）分</w:t>
      </w:r>
    </w:p>
    <w:p>
      <w:pPr>
        <w:spacing w:line="360" w:lineRule="auto"/>
        <w:rPr>
          <w:rFonts w:hint="eastAsia" w:ascii="宋体" w:hAnsi="宋体" w:eastAsia="宋体" w:cs="宋体"/>
          <w:sz w:val="24"/>
          <w:szCs w:val="24"/>
        </w:rPr>
      </w:pPr>
      <w:r>
        <w:rPr>
          <w:rFonts w:hint="eastAsia" w:ascii="宋体" w:hAnsi="宋体" w:eastAsia="宋体" w:cs="宋体"/>
          <w:sz w:val="24"/>
          <w:szCs w:val="24"/>
        </w:rPr>
        <w:t>10、一学年内含有（  ）及以上课程补考或重修者不能享受综合奖学金的评选</w:t>
      </w:r>
    </w:p>
    <w:p>
      <w:pPr>
        <w:jc w:val="both"/>
        <w:rPr>
          <w:rFonts w:hint="eastAsia" w:ascii="宋体" w:hAnsi="宋体" w:eastAsia="宋体" w:cs="宋体"/>
          <w:sz w:val="24"/>
          <w:szCs w:val="24"/>
        </w:rPr>
      </w:pPr>
    </w:p>
    <w:p>
      <w:pPr>
        <w:ind w:left="-5"/>
        <w:rPr>
          <w:rFonts w:hint="eastAsia" w:ascii="宋体" w:hAnsi="宋体" w:eastAsia="宋体" w:cs="宋体"/>
          <w:sz w:val="24"/>
          <w:szCs w:val="24"/>
        </w:rPr>
      </w:pPr>
      <w:r>
        <w:rPr>
          <w:rFonts w:hint="eastAsia" w:ascii="宋体" w:hAnsi="宋体" w:eastAsia="宋体" w:cs="宋体"/>
          <w:b/>
          <w:sz w:val="24"/>
          <w:szCs w:val="24"/>
        </w:rPr>
        <w:t>三、判断题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国家资助政策⼀般是指国家学⽣资助政策体系。在普通⾼校建⽴以国家奖助学⾦、国家助学贷款、学费补偿贷款代偿、勤⼯助学、校内奖助学⾦等多种⽅式并举的资助政策体系，同时实施家庭经济困难新⽣⼊学“绿⾊通道”。（ ）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2、国家励志奖学⾦每学年评审⼀次，学校教务处负责组织评审⼯作。（  ） </w:t>
      </w:r>
    </w:p>
    <w:p>
      <w:pPr>
        <w:spacing w:line="360" w:lineRule="auto"/>
        <w:rPr>
          <w:rFonts w:hint="eastAsia" w:ascii="宋体" w:hAnsi="宋体" w:eastAsia="宋体" w:cs="宋体"/>
          <w:sz w:val="24"/>
          <w:szCs w:val="24"/>
        </w:rPr>
      </w:pPr>
      <w:r>
        <w:rPr>
          <w:rFonts w:hint="eastAsia" w:ascii="宋体" w:hAnsi="宋体" w:eastAsia="宋体" w:cs="宋体"/>
          <w:sz w:val="24"/>
          <w:szCs w:val="24"/>
        </w:rPr>
        <w:t>3、班级内有被诈骗两次及以下的记录可以竞选优良学风班（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4、勤⼯助学是学校学⽣资助⼯作的重要组成部分，是提⾼学⽣道德素质和资助家庭经济困难学⽣的有效途径。（  ）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5、与其本身经济条件不相称的⾼消费情况不允许申请勤⼯助学名额。（  ） </w:t>
      </w:r>
    </w:p>
    <w:p>
      <w:pPr>
        <w:spacing w:line="360" w:lineRule="auto"/>
        <w:rPr>
          <w:rFonts w:hint="eastAsia" w:ascii="宋体" w:hAnsi="宋体" w:eastAsia="宋体" w:cs="宋体"/>
          <w:sz w:val="24"/>
          <w:szCs w:val="24"/>
        </w:rPr>
      </w:pPr>
      <w:r>
        <w:rPr>
          <w:rFonts w:hint="eastAsia" w:ascii="宋体" w:hAnsi="宋体" w:eastAsia="宋体" w:cs="宋体"/>
          <w:sz w:val="24"/>
          <w:szCs w:val="24"/>
        </w:rPr>
        <w:t>6、获得校级十佳团支部荣誉称号的班级，其班级所有成员皆可按照十佳共青团员院级标准予以加分。（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7、国家奖学⾦的奖励标准是每⼈每年6000元（  ）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8、评优评先⼯作须遵从公平、公正、公开的原则，任何评选活动不得私⾃、暗箱操作，违者追究相关⼈员责任，严肃处理。（  ）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9、同⼀学年学⽣可同时申请国家励志奖学⾦和国家奖学⾦。(  ) </w:t>
      </w:r>
    </w:p>
    <w:p>
      <w:pPr>
        <w:spacing w:line="360" w:lineRule="auto"/>
        <w:rPr>
          <w:rFonts w:hint="eastAsia" w:ascii="宋体" w:hAnsi="宋体" w:eastAsia="宋体" w:cs="宋体"/>
          <w:sz w:val="24"/>
          <w:szCs w:val="24"/>
        </w:rPr>
      </w:pPr>
      <w:r>
        <w:rPr>
          <w:rFonts w:hint="eastAsia" w:ascii="宋体" w:hAnsi="宋体" w:eastAsia="宋体" w:cs="宋体"/>
          <w:sz w:val="24"/>
          <w:szCs w:val="24"/>
        </w:rPr>
        <w:t>10、勤工助学活动由各二级学院进行统一组织和管理（  ）</w:t>
      </w:r>
    </w:p>
    <w:p>
      <w:pPr>
        <w:snapToGrid/>
        <w:rPr>
          <w:rFonts w:hint="eastAsia" w:ascii="宋体" w:hAnsi="宋体" w:eastAsia="宋体" w:cs="宋体"/>
          <w:sz w:val="24"/>
          <w:szCs w:val="24"/>
        </w:rPr>
      </w:pPr>
    </w:p>
    <w:p>
      <w:pPr>
        <w:numPr>
          <w:ilvl w:val="0"/>
          <w:numId w:val="3"/>
        </w:numPr>
        <w:snapToGrid/>
        <w:rPr>
          <w:rFonts w:hint="eastAsia" w:ascii="宋体" w:hAnsi="宋体" w:eastAsia="宋体" w:cs="宋体"/>
          <w:b/>
          <w:sz w:val="24"/>
          <w:szCs w:val="24"/>
        </w:rPr>
      </w:pPr>
      <w:r>
        <w:rPr>
          <w:rFonts w:hint="eastAsia" w:ascii="宋体" w:hAnsi="宋体" w:eastAsia="宋体" w:cs="宋体"/>
          <w:b/>
          <w:sz w:val="24"/>
          <w:szCs w:val="24"/>
          <w:lang w:val="en-US" w:eastAsia="zh-CN"/>
        </w:rPr>
        <w:t>简答</w:t>
      </w:r>
      <w:r>
        <w:rPr>
          <w:rFonts w:hint="eastAsia" w:ascii="宋体" w:hAnsi="宋体" w:eastAsia="宋体" w:cs="宋体"/>
          <w:b/>
          <w:sz w:val="24"/>
          <w:szCs w:val="24"/>
        </w:rPr>
        <w:t>题</w:t>
      </w:r>
    </w:p>
    <w:p>
      <w:pPr>
        <w:spacing w:line="360" w:lineRule="auto"/>
        <w:rPr>
          <w:rFonts w:hint="eastAsia" w:ascii="宋体" w:hAnsi="宋体" w:eastAsia="宋体" w:cs="宋体"/>
          <w:sz w:val="24"/>
          <w:szCs w:val="24"/>
        </w:rPr>
      </w:pPr>
      <w:r>
        <w:rPr>
          <w:rFonts w:hint="eastAsia" w:ascii="宋体" w:hAnsi="宋体" w:eastAsia="宋体" w:cs="宋体"/>
          <w:sz w:val="24"/>
          <w:szCs w:val="24"/>
        </w:rPr>
        <w:t>1、国家助学金的资助档次及标准分别是什么?</w:t>
      </w:r>
    </w:p>
    <w:p>
      <w:pPr>
        <w:spacing w:line="360" w:lineRule="auto"/>
        <w:rPr>
          <w:rFonts w:hint="eastAsia" w:ascii="宋体" w:hAnsi="宋体" w:eastAsia="宋体" w:cs="宋体"/>
          <w:sz w:val="24"/>
          <w:szCs w:val="24"/>
        </w:rPr>
      </w:pPr>
      <w:r>
        <w:rPr>
          <w:rFonts w:hint="eastAsia" w:ascii="宋体" w:hAnsi="宋体" w:eastAsia="宋体" w:cs="宋体"/>
          <w:sz w:val="24"/>
          <w:szCs w:val="24"/>
        </w:rPr>
        <w:t>2、学生申请国家助学贷款的流程是什么？</w:t>
      </w:r>
    </w:p>
    <w:p>
      <w:pPr>
        <w:spacing w:line="360" w:lineRule="auto"/>
        <w:rPr>
          <w:rFonts w:hint="eastAsia" w:ascii="宋体" w:hAnsi="宋体" w:eastAsia="宋体" w:cs="宋体"/>
          <w:sz w:val="24"/>
          <w:szCs w:val="24"/>
        </w:rPr>
      </w:pPr>
      <w:r>
        <w:rPr>
          <w:rFonts w:hint="eastAsia" w:ascii="宋体" w:hAnsi="宋体" w:eastAsia="宋体" w:cs="宋体"/>
          <w:sz w:val="24"/>
          <w:szCs w:val="24"/>
        </w:rPr>
        <w:t>3、请列出什么情况下会被取消</w:t>
      </w:r>
      <w:r>
        <w:rPr>
          <w:rFonts w:hint="eastAsia" w:ascii="宋体" w:hAnsi="宋体" w:eastAsia="宋体" w:cs="宋体"/>
          <w:sz w:val="24"/>
          <w:szCs w:val="24"/>
          <w:lang w:val="en-US" w:eastAsia="zh-CN"/>
        </w:rPr>
        <w:t>家庭经济困难</w:t>
      </w:r>
      <w:r>
        <w:rPr>
          <w:rFonts w:hint="eastAsia" w:ascii="宋体" w:hAnsi="宋体" w:eastAsia="宋体" w:cs="宋体"/>
          <w:sz w:val="24"/>
          <w:szCs w:val="24"/>
        </w:rPr>
        <w:t>学生认定资格？</w:t>
      </w:r>
    </w:p>
    <w:p>
      <w:pPr>
        <w:tabs>
          <w:tab w:val="left" w:pos="1040"/>
        </w:tabs>
        <w:rPr>
          <w:rFonts w:hint="eastAsia" w:ascii="宋体" w:hAnsi="宋体" w:eastAsia="宋体" w:cs="宋体"/>
          <w:sz w:val="24"/>
          <w:szCs w:val="24"/>
        </w:rPr>
      </w:pPr>
    </w:p>
    <w:p>
      <w:pPr>
        <w:tabs>
          <w:tab w:val="left" w:pos="960"/>
        </w:tabs>
        <w:ind w:left="-5"/>
        <w:rPr>
          <w:rFonts w:hint="eastAsia" w:ascii="宋体" w:hAnsi="宋体" w:eastAsia="宋体" w:cs="宋体"/>
          <w:sz w:val="24"/>
          <w:szCs w:val="24"/>
        </w:rPr>
      </w:pPr>
      <w:r>
        <w:rPr>
          <w:rFonts w:hint="eastAsia" w:ascii="宋体" w:hAnsi="宋体" w:eastAsia="宋体" w:cs="宋体"/>
          <w:sz w:val="24"/>
          <w:szCs w:val="24"/>
        </w:rPr>
        <w:tab/>
      </w:r>
    </w:p>
    <w:p>
      <w:pPr>
        <w:ind w:left="-5"/>
        <w:rPr>
          <w:rFonts w:hint="eastAsia" w:ascii="宋体" w:hAnsi="宋体" w:eastAsia="宋体" w:cs="宋体"/>
          <w:sz w:val="24"/>
          <w:szCs w:val="24"/>
        </w:rPr>
      </w:pPr>
    </w:p>
    <w:p>
      <w:pPr>
        <w:spacing w:line="360" w:lineRule="auto"/>
        <w:jc w:val="both"/>
        <w:rPr>
          <w:rFonts w:hint="eastAsia" w:ascii="宋体" w:hAnsi="宋体" w:eastAsia="宋体" w:cs="宋体"/>
          <w:sz w:val="28"/>
          <w:szCs w:val="28"/>
          <w:lang w:val="en-US" w:eastAsia="zh-CN"/>
        </w:rPr>
      </w:pPr>
    </w:p>
    <w:p>
      <w:pPr>
        <w:spacing w:line="360" w:lineRule="auto"/>
        <w:jc w:val="both"/>
        <w:rPr>
          <w:rFonts w:hint="eastAsia" w:ascii="宋体" w:hAnsi="宋体" w:eastAsia="宋体" w:cs="宋体"/>
          <w:sz w:val="28"/>
          <w:szCs w:val="28"/>
          <w:lang w:val="en-US" w:eastAsia="zh-CN"/>
        </w:rPr>
      </w:pPr>
    </w:p>
    <w:p>
      <w:pPr>
        <w:spacing w:line="360" w:lineRule="auto"/>
        <w:jc w:val="both"/>
        <w:rPr>
          <w:rFonts w:hint="eastAsia" w:ascii="宋体" w:hAnsi="宋体" w:eastAsia="宋体" w:cs="宋体"/>
          <w:sz w:val="28"/>
          <w:szCs w:val="28"/>
          <w:lang w:val="en-US" w:eastAsia="zh-CN"/>
        </w:rPr>
      </w:pPr>
    </w:p>
    <w:p>
      <w:pPr>
        <w:spacing w:line="360" w:lineRule="auto"/>
        <w:ind w:right="960"/>
        <w:rPr>
          <w:rFonts w:hint="eastAsia" w:ascii="宋体" w:hAnsi="宋体" w:eastAsia="宋体" w:cs="宋体"/>
          <w:sz w:val="28"/>
          <w:szCs w:val="28"/>
        </w:rPr>
      </w:pPr>
    </w:p>
    <w:p>
      <w:pPr>
        <w:spacing w:line="360" w:lineRule="auto"/>
        <w:rPr>
          <w:rFonts w:hint="eastAsia" w:ascii="宋体" w:hAnsi="宋体" w:eastAsia="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aco">
    <w:altName w:val="Courier New"/>
    <w:panose1 w:val="00000000000000000000"/>
    <w:charset w:val="00"/>
    <w:family w:val="roman"/>
    <w:pitch w:val="default"/>
    <w:sig w:usb0="00000000" w:usb1="00000000" w:usb2="00000000" w:usb3="00000000" w:csb0="20000197" w:csb1="4F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181D5"/>
    <w:multiLevelType w:val="singleLevel"/>
    <w:tmpl w:val="EA9181D5"/>
    <w:lvl w:ilvl="0" w:tentative="0">
      <w:start w:val="10"/>
      <w:numFmt w:val="decimal"/>
      <w:suff w:val="nothing"/>
      <w:lvlText w:val="%1、"/>
      <w:lvlJc w:val="left"/>
    </w:lvl>
  </w:abstractNum>
  <w:abstractNum w:abstractNumId="1">
    <w:nsid w:val="FC4A6D8A"/>
    <w:multiLevelType w:val="singleLevel"/>
    <w:tmpl w:val="FC4A6D8A"/>
    <w:lvl w:ilvl="0" w:tentative="0">
      <w:start w:val="4"/>
      <w:numFmt w:val="chineseCounting"/>
      <w:suff w:val="nothing"/>
      <w:lvlText w:val="%1、"/>
      <w:lvlJc w:val="left"/>
      <w:rPr>
        <w:rFonts w:hint="eastAsia"/>
      </w:rPr>
    </w:lvl>
  </w:abstractNum>
  <w:abstractNum w:abstractNumId="2">
    <w:nsid w:val="629B4F1D"/>
    <w:multiLevelType w:val="singleLevel"/>
    <w:tmpl w:val="629B4F1D"/>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NzYwZmU0M2Y3NWJmNWUxZTVmZWNiZTEwZGFmNGIifQ=="/>
  </w:docVars>
  <w:rsids>
    <w:rsidRoot w:val="00E023A0"/>
    <w:rsid w:val="00001FC9"/>
    <w:rsid w:val="001C52AC"/>
    <w:rsid w:val="002069A1"/>
    <w:rsid w:val="004D4C6E"/>
    <w:rsid w:val="0058717A"/>
    <w:rsid w:val="00595640"/>
    <w:rsid w:val="00603911"/>
    <w:rsid w:val="00680AC3"/>
    <w:rsid w:val="007452DF"/>
    <w:rsid w:val="00747F09"/>
    <w:rsid w:val="00782C15"/>
    <w:rsid w:val="008A35AA"/>
    <w:rsid w:val="008E4525"/>
    <w:rsid w:val="008E6DFF"/>
    <w:rsid w:val="00923877"/>
    <w:rsid w:val="009B4928"/>
    <w:rsid w:val="00AF64DF"/>
    <w:rsid w:val="00B4489E"/>
    <w:rsid w:val="00B45626"/>
    <w:rsid w:val="00B75CA7"/>
    <w:rsid w:val="00BA09A5"/>
    <w:rsid w:val="00C87300"/>
    <w:rsid w:val="00D33628"/>
    <w:rsid w:val="00E023A0"/>
    <w:rsid w:val="00EA6266"/>
    <w:rsid w:val="3DEBEB97"/>
    <w:rsid w:val="3F151C3C"/>
    <w:rsid w:val="4AC05ADC"/>
    <w:rsid w:val="714503FC"/>
    <w:rsid w:val="96BF8C72"/>
    <w:rsid w:val="9FF98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pPr>
    <w:rPr>
      <w:rFonts w:ascii="Times New Roman" w:hAnsi="Times New Roman" w:cs="Times New Roman" w:eastAsiaTheme="minorEastAsia"/>
      <w:color w:val="333333"/>
      <w:kern w:val="2"/>
      <w:sz w:val="22"/>
      <w:szCs w:val="22"/>
      <w:lang w:val="en-US" w:eastAsia="zh-CN" w:bidi="ar-SA"/>
    </w:rPr>
  </w:style>
  <w:style w:type="paragraph" w:styleId="2">
    <w:name w:val="heading 1"/>
    <w:basedOn w:val="1"/>
    <w:next w:val="1"/>
    <w:autoRedefine/>
    <w:qFormat/>
    <w:uiPriority w:val="9"/>
    <w:pPr>
      <w:keepNext/>
      <w:keepLines/>
      <w:spacing w:before="0" w:after="0" w:line="408" w:lineRule="auto"/>
      <w:outlineLvl w:val="0"/>
    </w:pPr>
    <w:rPr>
      <w:b/>
      <w:bCs/>
      <w:color w:val="1A1A1A"/>
      <w:sz w:val="36"/>
      <w:szCs w:val="36"/>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tabs>
        <w:tab w:val="center" w:pos="4153"/>
        <w:tab w:val="right" w:pos="8306"/>
      </w:tabs>
      <w:jc w:val="center"/>
    </w:pPr>
    <w:rPr>
      <w:sz w:val="18"/>
      <w:szCs w:val="18"/>
    </w:rPr>
  </w:style>
  <w:style w:type="paragraph" w:styleId="5">
    <w:name w:val="Title"/>
    <w:basedOn w:val="1"/>
    <w:next w:val="1"/>
    <w:autoRedefine/>
    <w:qFormat/>
    <w:uiPriority w:val="10"/>
    <w:pPr>
      <w:keepNext/>
      <w:keepLines/>
      <w:spacing w:before="0" w:after="0" w:line="408" w:lineRule="auto"/>
      <w:jc w:val="center"/>
      <w:outlineLvl w:val="0"/>
    </w:pPr>
    <w:rPr>
      <w:b/>
      <w:bCs/>
      <w:color w:val="1A1A1A"/>
      <w:sz w:val="48"/>
      <w:szCs w:val="48"/>
    </w:rPr>
  </w:style>
  <w:style w:type="table" w:styleId="7">
    <w:name w:val="Table Grid"/>
    <w:basedOn w:val="6"/>
    <w:autoRedefine/>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9">
    <w:name w:val="Hyperlink"/>
    <w:basedOn w:val="8"/>
    <w:autoRedefine/>
    <w:unhideWhenUsed/>
    <w:qFormat/>
    <w:uiPriority w:val="99"/>
    <w:rPr>
      <w:color w:val="1E6FFF" w:themeColor="hyperlink"/>
      <w:u w:val="single"/>
      <w14:textFill>
        <w14:solidFill>
          <w14:schemeClr w14:val="hlink"/>
        </w14:solidFill>
      </w14:textFill>
    </w:rPr>
  </w:style>
  <w:style w:type="paragraph" w:customStyle="1" w:styleId="10">
    <w:name w:val="melo-codeblock-Base-theme-para"/>
    <w:basedOn w:val="1"/>
    <w:autoRedefine/>
    <w:qFormat/>
    <w:uiPriority w:val="0"/>
    <w:pPr>
      <w:spacing w:before="0" w:after="0" w:line="360" w:lineRule="auto"/>
    </w:pPr>
    <w:rPr>
      <w:rFonts w:ascii="Monaco" w:hAnsi="Monaco" w:eastAsia="Monaco" w:cs="Monaco"/>
      <w:color w:val="000000"/>
      <w:sz w:val="21"/>
    </w:rPr>
  </w:style>
  <w:style w:type="character" w:customStyle="1" w:styleId="11">
    <w:name w:val="melo-codeblock-Base-theme-char"/>
    <w:autoRedefine/>
    <w:qFormat/>
    <w:uiPriority w:val="0"/>
    <w:rPr>
      <w:rFonts w:ascii="Monaco" w:hAnsi="Monaco" w:eastAsia="Monaco" w:cs="Monaco"/>
      <w:color w:val="000000"/>
      <w:sz w:val="21"/>
    </w:rPr>
  </w:style>
  <w:style w:type="character" w:customStyle="1" w:styleId="12">
    <w:name w:val="页眉 字符"/>
    <w:basedOn w:val="8"/>
    <w:link w:val="4"/>
    <w:autoRedefine/>
    <w:qFormat/>
    <w:uiPriority w:val="99"/>
    <w:rPr>
      <w:color w:val="333333"/>
      <w:kern w:val="2"/>
      <w:sz w:val="18"/>
      <w:szCs w:val="18"/>
    </w:rPr>
  </w:style>
  <w:style w:type="character" w:customStyle="1" w:styleId="13">
    <w:name w:val="页脚 字符"/>
    <w:basedOn w:val="8"/>
    <w:link w:val="3"/>
    <w:autoRedefine/>
    <w:qFormat/>
    <w:uiPriority w:val="99"/>
    <w:rPr>
      <w:color w:val="333333"/>
      <w:kern w:val="2"/>
      <w:sz w:val="18"/>
      <w:szCs w:val="18"/>
    </w:rPr>
  </w:style>
  <w:style w:type="paragraph" w:styleId="14">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312</Words>
  <Characters>1779</Characters>
  <Lines>14</Lines>
  <Paragraphs>4</Paragraphs>
  <TotalTime>1</TotalTime>
  <ScaleCrop>false</ScaleCrop>
  <LinksUpToDate>false</LinksUpToDate>
  <CharactersWithSpaces>2087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2024-04-09T15:40:00Z</dcterms:created>
  <dc:creator>Data</dc:creator>
  <cp:lastModifiedBy>无言</cp:lastModifiedBy>
  <dcterms:modified xsi:type="dcterms:W3CDTF">2024-04-12T01:54:12Z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5E3D8BD73DE06554B7DC13662532A715_43</vt:lpwstr>
  </property>
</Properties>
</file>