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</w:rPr>
        <w:t>武汉工程大学邮电与信息工程学院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</w:rPr>
        <w:t>学生违纪处分解除办法（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lang w:val="en-US" w:eastAsia="zh-CN"/>
        </w:rPr>
        <w:t>试行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</w:rPr>
        <w:t>）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第一条 为了充分体现“以人为本”的教育思想，加强对受处分学生的教育和管理，引导他们改正错误、积极上进，营造良好的学风、校风，根据《武汉工程大学邮电与信息工程学院学生管理规定》文件精神，特制定本办法。 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第二条 解除处分适用于下列处分类型： 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（一）警告（6个月）；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（二）严重警告（8个月）； 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（三）记过（10个月）；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（四）留校察看（12个月）。 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第三条 学生受处分期满，符合条件者，可根据相关规定程序予以解除处分。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第四条 学生受处分期满解除程序 ：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（一）受处分学生在受处分期间接受教育态度诚恳，每学期至少主动向辅导员汇报一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思想，认真撰写思想小结；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（二）受处分学生在处分期满前10个工作日内向学生所在系（部）提出申请，填写《武汉工程大学邮电与信息工程学院学生解除处分审批表》；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（三）系（部）在收到受处分学生的审批表后一周内，组织该班同学对受处分学生在处分期内的日常表现进行民主评议；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（四）系（部）须对拟解除处分的学生按有关规定严格审查，并向学生工作处提交审查结论；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（五）学生工作处审核通过后，提交分管院领导审批，审批通过后由学院行文解除处分。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第五条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受处分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学生如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个人有突出表现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申请提前解除，所在系（部）提出初步意见，由学生工作处提交学院党政联席会讨论是否予以解除。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第六条 对受处分学生的教育与管理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（一）系（部）负责受处分学生的日常教育与管理，并建立受处分学生日常考察档案。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（二）受处分学生签收处分文件后3日内，系（部）党总支副书记（或年级组长）、辅导员要分级分类找受处分学生谈话，并将谈话情况记录归档。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（三）受处分学生收到处分文件后，应当对本人所犯错误的认识和改正错误的承诺写出一份书面材料，处分期内每学期至少交一份思想汇报给年级组长存档备查。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第七条　原处分决定书、解除处分决定书应一并如实、完整地归入学院文书档案和本人档案。</w:t>
      </w:r>
    </w:p>
    <w:p>
      <w:pPr>
        <w:adjustRightInd/>
        <w:snapToGrid/>
        <w:spacing w:after="0" w:line="300" w:lineRule="auto"/>
        <w:ind w:firstLine="56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第八条 本办法自2018年9月1日起施行，学院授权学生工作处负责解释。原《武汉工程大学邮电与信息工程学院学生违纪处分解除办法》同时废止。</w:t>
      </w:r>
    </w:p>
    <w:p>
      <w:pPr>
        <w:spacing w:after="0" w:line="30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337"/>
    <w:rsid w:val="00323B43"/>
    <w:rsid w:val="003D37D8"/>
    <w:rsid w:val="00426133"/>
    <w:rsid w:val="004358AB"/>
    <w:rsid w:val="004418DC"/>
    <w:rsid w:val="00457B06"/>
    <w:rsid w:val="00666249"/>
    <w:rsid w:val="006B2F26"/>
    <w:rsid w:val="006F1277"/>
    <w:rsid w:val="00770A9B"/>
    <w:rsid w:val="00774849"/>
    <w:rsid w:val="00853739"/>
    <w:rsid w:val="008B7726"/>
    <w:rsid w:val="008E49CE"/>
    <w:rsid w:val="00D31D50"/>
    <w:rsid w:val="00F61D8C"/>
    <w:rsid w:val="2CB87640"/>
    <w:rsid w:val="35F16233"/>
    <w:rsid w:val="3AE06BD2"/>
    <w:rsid w:val="3DD9535F"/>
    <w:rsid w:val="744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2019-04-01T08:08:46Z</cp:lastPrinted>
  <dcterms:modified xsi:type="dcterms:W3CDTF">2019-04-01T08:37:08Z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