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FD" w:rsidRDefault="00BC2CFD" w:rsidP="00BC2CFD">
      <w:pPr>
        <w:widowControl/>
        <w:adjustRightInd w:val="0"/>
        <w:snapToGrid w:val="0"/>
        <w:spacing w:line="560" w:lineRule="exact"/>
        <w:ind w:firstLineChars="200" w:firstLine="720"/>
        <w:jc w:val="center"/>
        <w:rPr>
          <w:rFonts w:ascii="宋体" w:eastAsia="宋体" w:hAnsi="宋体" w:cs="宋体"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color w:val="000000"/>
          <w:sz w:val="36"/>
          <w:szCs w:val="36"/>
        </w:rPr>
        <w:t>演讲比赛评分标准</w:t>
      </w:r>
    </w:p>
    <w:bookmarkEnd w:id="0"/>
    <w:p w:rsidR="00BC2CFD" w:rsidRDefault="00BC2CFD" w:rsidP="00BC2CFD">
      <w:pPr>
        <w:widowControl/>
        <w:adjustRightInd w:val="0"/>
        <w:snapToGrid w:val="0"/>
        <w:spacing w:line="64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 xml:space="preserve">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一、演讲内容（40分）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主题鲜明，层次清晰，详略得当，能结合实际切合主题，旁征博引。有个人特点，思维缜密，富有逻辑性。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C2CFD" w:rsidRDefault="00BC2CFD" w:rsidP="00BC2CFD">
      <w:pPr>
        <w:widowControl/>
        <w:autoSpaceDE w:val="0"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二、语言表达（20分）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脱稿演讲，吐字清晰，普通话标准，表达流畅、生动，语速适中，语调抑扬顿挫，饱含感情。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C2CFD" w:rsidRDefault="00BC2CFD" w:rsidP="00BC2CFD">
      <w:pPr>
        <w:widowControl/>
        <w:autoSpaceDE w:val="0"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三、仪表风范（10分）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仪表端庄，表情自然，形体动作大方得体。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四、现场感染力（10分）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有较强的现场感染力，能引起观众共鸣。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C2CFD" w:rsidRDefault="00BC2CFD" w:rsidP="00BC2CFD">
      <w:pPr>
        <w:widowControl/>
        <w:autoSpaceDE w:val="0"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五、时间掌握（10分）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主题演讲时间每人控制在6分钟以内。</w:t>
      </w:r>
    </w:p>
    <w:p w:rsidR="00BC2CFD" w:rsidRDefault="00BC2CFD" w:rsidP="00BC2CFD">
      <w:pPr>
        <w:widowControl/>
        <w:autoSpaceDE w:val="0"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六、整体效果（10分） </w:t>
      </w:r>
    </w:p>
    <w:p w:rsidR="00BC2CFD" w:rsidRDefault="00BC2CFD" w:rsidP="00BC2CFD">
      <w:pPr>
        <w:widowControl/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总体印象佳，演讲效果好。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C2CFD" w:rsidRDefault="00BC2CFD" w:rsidP="00BC2CFD">
      <w:pPr>
        <w:rPr>
          <w:rFonts w:ascii="宋体" w:eastAsia="宋体" w:hAnsi="宋体" w:cs="宋体"/>
          <w:sz w:val="28"/>
          <w:szCs w:val="28"/>
        </w:rPr>
      </w:pPr>
    </w:p>
    <w:p w:rsidR="00312D00" w:rsidRPr="00BC2CFD" w:rsidRDefault="00312D00"/>
    <w:sectPr w:rsidR="00312D00" w:rsidRPr="00BC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D"/>
    <w:rsid w:val="00312D00"/>
    <w:rsid w:val="00B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B5EBB-8557-4C87-9EF0-030A09AD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C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聘</dc:creator>
  <cp:keywords/>
  <dc:description/>
  <cp:lastModifiedBy>翟 聘</cp:lastModifiedBy>
  <cp:revision>1</cp:revision>
  <dcterms:created xsi:type="dcterms:W3CDTF">2018-10-09T13:53:00Z</dcterms:created>
  <dcterms:modified xsi:type="dcterms:W3CDTF">2018-10-09T13:53:00Z</dcterms:modified>
</cp:coreProperties>
</file>